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1DEF4" w14:textId="6ADFFCF2" w:rsidR="00F368F5" w:rsidRDefault="00441433" w:rsidP="00E900B2">
      <w:pPr>
        <w:spacing w:after="0"/>
        <w:jc w:val="center"/>
        <w:rPr>
          <w:sz w:val="28"/>
          <w:szCs w:val="28"/>
        </w:rPr>
      </w:pPr>
      <w:r w:rsidRPr="00E900B2">
        <w:rPr>
          <w:noProof/>
          <w:sz w:val="28"/>
          <w:szCs w:val="28"/>
        </w:rPr>
        <mc:AlternateContent>
          <mc:Choice Requires="wps">
            <w:drawing>
              <wp:anchor distT="0" distB="0" distL="114300" distR="114300" simplePos="0" relativeHeight="251661312" behindDoc="0" locked="0" layoutInCell="1" allowOverlap="1" wp14:anchorId="60439E52" wp14:editId="1D1DA62E">
                <wp:simplePos x="0" y="0"/>
                <wp:positionH relativeFrom="column">
                  <wp:posOffset>4200525</wp:posOffset>
                </wp:positionH>
                <wp:positionV relativeFrom="paragraph">
                  <wp:posOffset>20955</wp:posOffset>
                </wp:positionV>
                <wp:extent cx="2247900" cy="3187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187700"/>
                        </a:xfrm>
                        <a:prstGeom prst="rect">
                          <a:avLst/>
                        </a:prstGeom>
                        <a:solidFill>
                          <a:srgbClr val="FFFFFF"/>
                        </a:solidFill>
                        <a:ln w="9525">
                          <a:noFill/>
                          <a:miter lim="800000"/>
                          <a:headEnd/>
                          <a:tailEnd/>
                        </a:ln>
                      </wps:spPr>
                      <wps:txbx>
                        <w:txbxContent>
                          <w:p w14:paraId="4B97295D" w14:textId="666E9E4C" w:rsidR="00D344C8" w:rsidRDefault="00622A11" w:rsidP="003A65DF">
                            <w:pPr>
                              <w:spacing w:after="0"/>
                              <w:ind w:left="720"/>
                              <w:rPr>
                                <w:b/>
                                <w:sz w:val="24"/>
                                <w:szCs w:val="24"/>
                              </w:rPr>
                            </w:pPr>
                            <w:r>
                              <w:rPr>
                                <w:b/>
                                <w:sz w:val="24"/>
                                <w:szCs w:val="24"/>
                              </w:rPr>
                              <w:t>K</w:t>
                            </w:r>
                            <w:r w:rsidR="00223994">
                              <w:rPr>
                                <w:b/>
                                <w:sz w:val="24"/>
                                <w:szCs w:val="24"/>
                              </w:rPr>
                              <w:t>eith Harper</w:t>
                            </w:r>
                          </w:p>
                          <w:p w14:paraId="011AA50A" w14:textId="77777777" w:rsidR="00D344C8" w:rsidRPr="004F6064" w:rsidRDefault="00D344C8" w:rsidP="004F6064">
                            <w:pPr>
                              <w:spacing w:after="0"/>
                              <w:ind w:firstLine="720"/>
                              <w:rPr>
                                <w:b/>
                                <w:sz w:val="16"/>
                                <w:szCs w:val="16"/>
                              </w:rPr>
                            </w:pPr>
                            <w:r w:rsidRPr="004F6064">
                              <w:rPr>
                                <w:sz w:val="16"/>
                                <w:szCs w:val="16"/>
                              </w:rPr>
                              <w:t>Member</w:t>
                            </w:r>
                          </w:p>
                          <w:p w14:paraId="763A1259" w14:textId="77777777" w:rsidR="00D344C8" w:rsidRDefault="00D344C8" w:rsidP="004F6064">
                            <w:pPr>
                              <w:spacing w:after="0"/>
                              <w:rPr>
                                <w:sz w:val="24"/>
                                <w:szCs w:val="24"/>
                              </w:rPr>
                            </w:pPr>
                          </w:p>
                          <w:p w14:paraId="2CDED67F" w14:textId="06488AB0" w:rsidR="00D344C8" w:rsidRDefault="008F3181" w:rsidP="004F6064">
                            <w:pPr>
                              <w:spacing w:after="0"/>
                              <w:ind w:firstLine="720"/>
                              <w:rPr>
                                <w:b/>
                                <w:sz w:val="24"/>
                                <w:szCs w:val="24"/>
                              </w:rPr>
                            </w:pPr>
                            <w:r>
                              <w:rPr>
                                <w:b/>
                                <w:sz w:val="24"/>
                                <w:szCs w:val="24"/>
                              </w:rPr>
                              <w:t>Jeff Greenway</w:t>
                            </w:r>
                          </w:p>
                          <w:p w14:paraId="7BD79662" w14:textId="77777777" w:rsidR="00D344C8" w:rsidRPr="004F6064" w:rsidRDefault="00D344C8" w:rsidP="004F6064">
                            <w:pPr>
                              <w:spacing w:after="0"/>
                              <w:ind w:firstLine="720"/>
                              <w:rPr>
                                <w:sz w:val="16"/>
                                <w:szCs w:val="16"/>
                              </w:rPr>
                            </w:pPr>
                            <w:r w:rsidRPr="004F6064">
                              <w:rPr>
                                <w:sz w:val="16"/>
                                <w:szCs w:val="16"/>
                              </w:rPr>
                              <w:t>Member</w:t>
                            </w:r>
                          </w:p>
                          <w:p w14:paraId="18B11C0C" w14:textId="77777777" w:rsidR="00D344C8" w:rsidRDefault="00D344C8" w:rsidP="004F6064">
                            <w:pPr>
                              <w:spacing w:after="0"/>
                              <w:rPr>
                                <w:sz w:val="24"/>
                                <w:szCs w:val="24"/>
                              </w:rPr>
                            </w:pPr>
                          </w:p>
                          <w:p w14:paraId="5D8DC84E" w14:textId="14838EF4" w:rsidR="00D344C8" w:rsidRDefault="00223994" w:rsidP="004F6064">
                            <w:pPr>
                              <w:spacing w:after="0"/>
                              <w:ind w:firstLine="720"/>
                              <w:rPr>
                                <w:b/>
                                <w:sz w:val="24"/>
                                <w:szCs w:val="24"/>
                              </w:rPr>
                            </w:pPr>
                            <w:r>
                              <w:rPr>
                                <w:b/>
                                <w:sz w:val="24"/>
                                <w:szCs w:val="24"/>
                              </w:rPr>
                              <w:t>Brandon Grebe</w:t>
                            </w:r>
                          </w:p>
                          <w:p w14:paraId="234A5146" w14:textId="77777777" w:rsidR="00D344C8" w:rsidRPr="004F6064" w:rsidRDefault="00D344C8" w:rsidP="004F6064">
                            <w:pPr>
                              <w:spacing w:after="0"/>
                              <w:ind w:firstLine="720"/>
                              <w:rPr>
                                <w:sz w:val="16"/>
                                <w:szCs w:val="16"/>
                              </w:rPr>
                            </w:pPr>
                            <w:r w:rsidRPr="004F6064">
                              <w:rPr>
                                <w:sz w:val="16"/>
                                <w:szCs w:val="16"/>
                              </w:rPr>
                              <w:t>Member</w:t>
                            </w:r>
                          </w:p>
                          <w:p w14:paraId="751CA459" w14:textId="77777777" w:rsidR="00D344C8" w:rsidRDefault="00D344C8" w:rsidP="004F6064">
                            <w:pPr>
                              <w:spacing w:after="0"/>
                              <w:rPr>
                                <w:b/>
                                <w:sz w:val="24"/>
                                <w:szCs w:val="24"/>
                              </w:rPr>
                            </w:pPr>
                          </w:p>
                          <w:p w14:paraId="4DA062A0" w14:textId="161A98CE" w:rsidR="00D344C8" w:rsidRPr="004F6064" w:rsidRDefault="00D344C8" w:rsidP="004F6064">
                            <w:pPr>
                              <w:spacing w:after="0"/>
                              <w:ind w:firstLine="720"/>
                              <w:rPr>
                                <w:sz w:val="16"/>
                                <w:szCs w:val="16"/>
                              </w:rPr>
                            </w:pPr>
                          </w:p>
                          <w:p w14:paraId="1CF48292" w14:textId="77777777" w:rsidR="00D344C8" w:rsidRPr="004F6064" w:rsidRDefault="00D344C8" w:rsidP="004F6064">
                            <w:pPr>
                              <w:spacing w:after="0"/>
                              <w:jc w:val="right"/>
                              <w:rPr>
                                <w:sz w:val="24"/>
                                <w:szCs w:val="24"/>
                              </w:rPr>
                            </w:pPr>
                          </w:p>
                          <w:p w14:paraId="6B41EAD6" w14:textId="77777777" w:rsidR="00D344C8" w:rsidRDefault="00D344C8" w:rsidP="006704EA">
                            <w:pPr>
                              <w:spacing w:after="0"/>
                              <w:rPr>
                                <w:sz w:val="24"/>
                                <w:szCs w:val="24"/>
                              </w:rPr>
                            </w:pPr>
                          </w:p>
                          <w:p w14:paraId="5ADAFEBD" w14:textId="77777777" w:rsidR="00D344C8" w:rsidRPr="004F6064" w:rsidRDefault="00D344C8" w:rsidP="006704EA">
                            <w:pPr>
                              <w:spacing w:after="0"/>
                              <w:rPr>
                                <w:sz w:val="24"/>
                                <w:szCs w:val="24"/>
                              </w:rPr>
                            </w:pPr>
                          </w:p>
                          <w:p w14:paraId="1E6B8130" w14:textId="77777777" w:rsidR="00D344C8" w:rsidRDefault="00D344C8" w:rsidP="00E900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439E52" id="_x0000_t202" coordsize="21600,21600" o:spt="202" path="m,l,21600r21600,l21600,xe">
                <v:stroke joinstyle="miter"/>
                <v:path gradientshapeok="t" o:connecttype="rect"/>
              </v:shapetype>
              <v:shape id="Text Box 2" o:spid="_x0000_s1026" type="#_x0000_t202" style="position:absolute;left:0;text-align:left;margin-left:330.75pt;margin-top:1.65pt;width:177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" stroked="f">
                <v:textbox>
                  <w:txbxContent>
                    <w:p w14:paraId="4B97295D" w14:textId="666E9E4C" w:rsidR="00D344C8" w:rsidRDefault="00622A11" w:rsidP="003A65DF">
                      <w:pPr>
                        <w:spacing w:after="0"/>
                        <w:ind w:left="720"/>
                        <w:rPr>
                          <w:b/>
                          <w:sz w:val="24"/>
                          <w:szCs w:val="24"/>
                        </w:rPr>
                      </w:pPr>
                      <w:r>
                        <w:rPr>
                          <w:b/>
                          <w:sz w:val="24"/>
                          <w:szCs w:val="24"/>
                        </w:rPr>
                        <w:t>K</w:t>
                      </w:r>
                      <w:r w:rsidR="00223994">
                        <w:rPr>
                          <w:b/>
                          <w:sz w:val="24"/>
                          <w:szCs w:val="24"/>
                        </w:rPr>
                        <w:t>eith Harper</w:t>
                      </w:r>
                    </w:p>
                    <w:p w14:paraId="011AA50A" w14:textId="77777777" w:rsidR="00D344C8" w:rsidRPr="004F6064" w:rsidRDefault="00D344C8" w:rsidP="004F6064">
                      <w:pPr>
                        <w:spacing w:after="0"/>
                        <w:ind w:firstLine="720"/>
                        <w:rPr>
                          <w:b/>
                          <w:sz w:val="16"/>
                          <w:szCs w:val="16"/>
                        </w:rPr>
                      </w:pPr>
                      <w:r w:rsidRPr="004F6064">
                        <w:rPr>
                          <w:sz w:val="16"/>
                          <w:szCs w:val="16"/>
                        </w:rPr>
                        <w:t>Member</w:t>
                      </w:r>
                    </w:p>
                    <w:p w14:paraId="763A1259" w14:textId="77777777" w:rsidR="00D344C8" w:rsidRDefault="00D344C8" w:rsidP="004F6064">
                      <w:pPr>
                        <w:spacing w:after="0"/>
                        <w:rPr>
                          <w:sz w:val="24"/>
                          <w:szCs w:val="24"/>
                        </w:rPr>
                      </w:pPr>
                    </w:p>
                    <w:p w14:paraId="2CDED67F" w14:textId="06488AB0" w:rsidR="00D344C8" w:rsidRDefault="008F3181" w:rsidP="004F6064">
                      <w:pPr>
                        <w:spacing w:after="0"/>
                        <w:ind w:firstLine="720"/>
                        <w:rPr>
                          <w:b/>
                          <w:sz w:val="24"/>
                          <w:szCs w:val="24"/>
                        </w:rPr>
                      </w:pPr>
                      <w:r>
                        <w:rPr>
                          <w:b/>
                          <w:sz w:val="24"/>
                          <w:szCs w:val="24"/>
                        </w:rPr>
                        <w:t>Jeff Greenway</w:t>
                      </w:r>
                    </w:p>
                    <w:p w14:paraId="7BD79662" w14:textId="77777777" w:rsidR="00D344C8" w:rsidRPr="004F6064" w:rsidRDefault="00D344C8" w:rsidP="004F6064">
                      <w:pPr>
                        <w:spacing w:after="0"/>
                        <w:ind w:firstLine="720"/>
                        <w:rPr>
                          <w:sz w:val="16"/>
                          <w:szCs w:val="16"/>
                        </w:rPr>
                      </w:pPr>
                      <w:r w:rsidRPr="004F6064">
                        <w:rPr>
                          <w:sz w:val="16"/>
                          <w:szCs w:val="16"/>
                        </w:rPr>
                        <w:t>Member</w:t>
                      </w:r>
                    </w:p>
                    <w:p w14:paraId="18B11C0C" w14:textId="77777777" w:rsidR="00D344C8" w:rsidRDefault="00D344C8" w:rsidP="004F6064">
                      <w:pPr>
                        <w:spacing w:after="0"/>
                        <w:rPr>
                          <w:sz w:val="24"/>
                          <w:szCs w:val="24"/>
                        </w:rPr>
                      </w:pPr>
                    </w:p>
                    <w:p w14:paraId="5D8DC84E" w14:textId="14838EF4" w:rsidR="00D344C8" w:rsidRDefault="00223994" w:rsidP="004F6064">
                      <w:pPr>
                        <w:spacing w:after="0"/>
                        <w:ind w:firstLine="720"/>
                        <w:rPr>
                          <w:b/>
                          <w:sz w:val="24"/>
                          <w:szCs w:val="24"/>
                        </w:rPr>
                      </w:pPr>
                      <w:r>
                        <w:rPr>
                          <w:b/>
                          <w:sz w:val="24"/>
                          <w:szCs w:val="24"/>
                        </w:rPr>
                        <w:t>Brandon Grebe</w:t>
                      </w:r>
                    </w:p>
                    <w:p w14:paraId="234A5146" w14:textId="77777777" w:rsidR="00D344C8" w:rsidRPr="004F6064" w:rsidRDefault="00D344C8" w:rsidP="004F6064">
                      <w:pPr>
                        <w:spacing w:after="0"/>
                        <w:ind w:firstLine="720"/>
                        <w:rPr>
                          <w:sz w:val="16"/>
                          <w:szCs w:val="16"/>
                        </w:rPr>
                      </w:pPr>
                      <w:r w:rsidRPr="004F6064">
                        <w:rPr>
                          <w:sz w:val="16"/>
                          <w:szCs w:val="16"/>
                        </w:rPr>
                        <w:t>Member</w:t>
                      </w:r>
                    </w:p>
                    <w:p w14:paraId="751CA459" w14:textId="77777777" w:rsidR="00D344C8" w:rsidRDefault="00D344C8" w:rsidP="004F6064">
                      <w:pPr>
                        <w:spacing w:after="0"/>
                        <w:rPr>
                          <w:b/>
                          <w:sz w:val="24"/>
                          <w:szCs w:val="24"/>
                        </w:rPr>
                      </w:pPr>
                    </w:p>
                    <w:p w14:paraId="4DA062A0" w14:textId="161A98CE" w:rsidR="00D344C8" w:rsidRPr="004F6064" w:rsidRDefault="00D344C8" w:rsidP="004F6064">
                      <w:pPr>
                        <w:spacing w:after="0"/>
                        <w:ind w:firstLine="720"/>
                        <w:rPr>
                          <w:sz w:val="16"/>
                          <w:szCs w:val="16"/>
                        </w:rPr>
                      </w:pPr>
                    </w:p>
                    <w:p w14:paraId="1CF48292" w14:textId="77777777" w:rsidR="00D344C8" w:rsidRPr="004F6064" w:rsidRDefault="00D344C8" w:rsidP="004F6064">
                      <w:pPr>
                        <w:spacing w:after="0"/>
                        <w:jc w:val="right"/>
                        <w:rPr>
                          <w:sz w:val="24"/>
                          <w:szCs w:val="24"/>
                        </w:rPr>
                      </w:pPr>
                    </w:p>
                    <w:p w14:paraId="6B41EAD6" w14:textId="77777777" w:rsidR="00D344C8" w:rsidRDefault="00D344C8" w:rsidP="006704EA">
                      <w:pPr>
                        <w:spacing w:after="0"/>
                        <w:rPr>
                          <w:sz w:val="24"/>
                          <w:szCs w:val="24"/>
                        </w:rPr>
                      </w:pPr>
                    </w:p>
                    <w:p w14:paraId="5ADAFEBD" w14:textId="77777777" w:rsidR="00D344C8" w:rsidRPr="004F6064" w:rsidRDefault="00D344C8" w:rsidP="006704EA">
                      <w:pPr>
                        <w:spacing w:after="0"/>
                        <w:rPr>
                          <w:sz w:val="24"/>
                          <w:szCs w:val="24"/>
                        </w:rPr>
                      </w:pPr>
                    </w:p>
                    <w:p w14:paraId="1E6B8130" w14:textId="77777777" w:rsidR="00D344C8" w:rsidRDefault="00D344C8" w:rsidP="00E900B2"/>
                  </w:txbxContent>
                </v:textbox>
              </v:shape>
            </w:pict>
          </mc:Fallback>
        </mc:AlternateContent>
      </w:r>
      <w:r w:rsidRPr="00E900B2">
        <w:rPr>
          <w:noProof/>
          <w:sz w:val="28"/>
          <w:szCs w:val="28"/>
        </w:rPr>
        <mc:AlternateContent>
          <mc:Choice Requires="wps">
            <w:drawing>
              <wp:anchor distT="0" distB="0" distL="114300" distR="114300" simplePos="0" relativeHeight="251659264" behindDoc="0" locked="0" layoutInCell="1" allowOverlap="1" wp14:anchorId="157CE5E4" wp14:editId="738C11A0">
                <wp:simplePos x="0" y="0"/>
                <wp:positionH relativeFrom="margin">
                  <wp:posOffset>-200025</wp:posOffset>
                </wp:positionH>
                <wp:positionV relativeFrom="paragraph">
                  <wp:posOffset>-466725</wp:posOffset>
                </wp:positionV>
                <wp:extent cx="1847850" cy="3238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238500"/>
                        </a:xfrm>
                        <a:prstGeom prst="rect">
                          <a:avLst/>
                        </a:prstGeom>
                        <a:solidFill>
                          <a:srgbClr val="FFFFFF"/>
                        </a:solidFill>
                        <a:ln w="9525">
                          <a:noFill/>
                          <a:miter lim="800000"/>
                          <a:headEnd/>
                          <a:tailEnd/>
                        </a:ln>
                      </wps:spPr>
                      <wps:txbx>
                        <w:txbxContent>
                          <w:p w14:paraId="672305F1" w14:textId="77777777" w:rsidR="00D344C8" w:rsidRDefault="00D344C8" w:rsidP="00E900B2">
                            <w:pPr>
                              <w:spacing w:after="0"/>
                              <w:rPr>
                                <w:b/>
                                <w:sz w:val="28"/>
                                <w:szCs w:val="28"/>
                              </w:rPr>
                            </w:pPr>
                          </w:p>
                          <w:p w14:paraId="45A7DFD8" w14:textId="77777777" w:rsidR="00D344C8" w:rsidRDefault="00D344C8" w:rsidP="00E900B2">
                            <w:pPr>
                              <w:spacing w:after="0"/>
                              <w:rPr>
                                <w:b/>
                                <w:sz w:val="28"/>
                                <w:szCs w:val="28"/>
                              </w:rPr>
                            </w:pPr>
                          </w:p>
                          <w:p w14:paraId="54432D85" w14:textId="196D2091" w:rsidR="00D344C8" w:rsidRDefault="008F3181" w:rsidP="004F6064">
                            <w:pPr>
                              <w:spacing w:after="0"/>
                              <w:ind w:firstLine="720"/>
                              <w:rPr>
                                <w:b/>
                                <w:sz w:val="24"/>
                                <w:szCs w:val="24"/>
                              </w:rPr>
                            </w:pPr>
                            <w:r>
                              <w:rPr>
                                <w:b/>
                                <w:sz w:val="24"/>
                                <w:szCs w:val="24"/>
                              </w:rPr>
                              <w:t>Clint Patrick</w:t>
                            </w:r>
                          </w:p>
                          <w:p w14:paraId="30362F2B" w14:textId="77777777" w:rsidR="00D344C8" w:rsidRPr="004F6064" w:rsidRDefault="00D344C8" w:rsidP="004F6064">
                            <w:pPr>
                              <w:spacing w:after="0"/>
                              <w:ind w:firstLine="720"/>
                              <w:rPr>
                                <w:sz w:val="16"/>
                                <w:szCs w:val="16"/>
                              </w:rPr>
                            </w:pPr>
                            <w:r w:rsidRPr="004F6064">
                              <w:rPr>
                                <w:sz w:val="16"/>
                                <w:szCs w:val="16"/>
                              </w:rPr>
                              <w:t>Chairperson</w:t>
                            </w:r>
                          </w:p>
                          <w:p w14:paraId="29BC5505" w14:textId="77777777" w:rsidR="00D344C8" w:rsidRDefault="00D344C8" w:rsidP="00E900B2">
                            <w:pPr>
                              <w:spacing w:after="0"/>
                              <w:rPr>
                                <w:sz w:val="24"/>
                                <w:szCs w:val="24"/>
                              </w:rPr>
                            </w:pPr>
                          </w:p>
                          <w:p w14:paraId="391676D6" w14:textId="5E625A11" w:rsidR="00D344C8" w:rsidRDefault="008F3181" w:rsidP="004F6064">
                            <w:pPr>
                              <w:spacing w:after="0"/>
                              <w:ind w:firstLine="720"/>
                              <w:rPr>
                                <w:b/>
                                <w:sz w:val="24"/>
                                <w:szCs w:val="24"/>
                              </w:rPr>
                            </w:pPr>
                            <w:r>
                              <w:rPr>
                                <w:b/>
                                <w:sz w:val="24"/>
                                <w:szCs w:val="24"/>
                              </w:rPr>
                              <w:t>Jed Garren</w:t>
                            </w:r>
                          </w:p>
                          <w:p w14:paraId="2DD9B74D" w14:textId="77777777" w:rsidR="00D344C8" w:rsidRPr="004F6064" w:rsidRDefault="00D344C8" w:rsidP="004F6064">
                            <w:pPr>
                              <w:spacing w:after="0"/>
                              <w:ind w:firstLine="720"/>
                              <w:rPr>
                                <w:sz w:val="16"/>
                                <w:szCs w:val="16"/>
                              </w:rPr>
                            </w:pPr>
                            <w:r w:rsidRPr="004F6064">
                              <w:rPr>
                                <w:sz w:val="16"/>
                                <w:szCs w:val="16"/>
                              </w:rPr>
                              <w:t>Vice Chairperson</w:t>
                            </w:r>
                          </w:p>
                          <w:p w14:paraId="1459CA5C" w14:textId="77777777" w:rsidR="00D344C8" w:rsidRDefault="00D344C8" w:rsidP="00E900B2">
                            <w:pPr>
                              <w:spacing w:after="0"/>
                              <w:rPr>
                                <w:sz w:val="24"/>
                                <w:szCs w:val="24"/>
                              </w:rPr>
                            </w:pPr>
                          </w:p>
                          <w:p w14:paraId="53B4E68A" w14:textId="036A15D4" w:rsidR="00D344C8" w:rsidRDefault="000A49A9" w:rsidP="000A49A9">
                            <w:pPr>
                              <w:spacing w:after="0"/>
                              <w:rPr>
                                <w:b/>
                                <w:sz w:val="24"/>
                                <w:szCs w:val="24"/>
                              </w:rPr>
                            </w:pPr>
                            <w:r>
                              <w:rPr>
                                <w:b/>
                                <w:sz w:val="24"/>
                                <w:szCs w:val="24"/>
                              </w:rPr>
                              <w:tab/>
                              <w:t>Danny Cox</w:t>
                            </w:r>
                          </w:p>
                          <w:p w14:paraId="5DFD2209" w14:textId="77777777" w:rsidR="00D344C8" w:rsidRPr="004F6064" w:rsidRDefault="00D344C8" w:rsidP="004F6064">
                            <w:pPr>
                              <w:spacing w:after="0"/>
                              <w:ind w:firstLine="720"/>
                              <w:rPr>
                                <w:sz w:val="16"/>
                                <w:szCs w:val="16"/>
                              </w:rPr>
                            </w:pPr>
                            <w:r w:rsidRPr="004F6064">
                              <w:rPr>
                                <w:sz w:val="16"/>
                                <w:szCs w:val="16"/>
                              </w:rPr>
                              <w:t>Secretary</w:t>
                            </w:r>
                          </w:p>
                          <w:p w14:paraId="530F8E4E" w14:textId="77777777" w:rsidR="00D344C8" w:rsidRDefault="00D344C8" w:rsidP="00E900B2">
                            <w:pPr>
                              <w:spacing w:after="0"/>
                              <w:rPr>
                                <w:sz w:val="24"/>
                                <w:szCs w:val="24"/>
                              </w:rPr>
                            </w:pPr>
                          </w:p>
                          <w:p w14:paraId="16D33AC7" w14:textId="48C19319" w:rsidR="00D344C8" w:rsidRDefault="008F3181" w:rsidP="004F6064">
                            <w:pPr>
                              <w:spacing w:after="0"/>
                              <w:ind w:firstLine="720"/>
                              <w:rPr>
                                <w:b/>
                                <w:sz w:val="24"/>
                                <w:szCs w:val="24"/>
                              </w:rPr>
                            </w:pPr>
                            <w:r>
                              <w:rPr>
                                <w:b/>
                                <w:sz w:val="24"/>
                                <w:szCs w:val="24"/>
                              </w:rPr>
                              <w:t>Thomas Burrus</w:t>
                            </w:r>
                          </w:p>
                          <w:p w14:paraId="4082A21C" w14:textId="77777777" w:rsidR="00D344C8" w:rsidRPr="004F6064" w:rsidRDefault="00D344C8" w:rsidP="004F6064">
                            <w:pPr>
                              <w:spacing w:after="0"/>
                              <w:ind w:firstLine="720"/>
                              <w:rPr>
                                <w:sz w:val="16"/>
                                <w:szCs w:val="16"/>
                              </w:rPr>
                            </w:pPr>
                            <w:r>
                              <w:rPr>
                                <w:sz w:val="16"/>
                                <w:szCs w:val="16"/>
                              </w:rPr>
                              <w:t>Member</w:t>
                            </w:r>
                          </w:p>
                          <w:p w14:paraId="6E91E064" w14:textId="77777777" w:rsidR="00D344C8" w:rsidRPr="006704EA" w:rsidRDefault="00D344C8" w:rsidP="00E900B2">
                            <w:pPr>
                              <w:spacing w:after="0"/>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CE5E4" id="_x0000_s1027" type="#_x0000_t202" style="position:absolute;left:0;text-align:left;margin-left:-15.75pt;margin-top:-36.75pt;width:145.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" stroked="f">
                <v:textbox>
                  <w:txbxContent>
                    <w:p w14:paraId="672305F1" w14:textId="77777777" w:rsidR="00D344C8" w:rsidRDefault="00D344C8" w:rsidP="00E900B2">
                      <w:pPr>
                        <w:spacing w:after="0"/>
                        <w:rPr>
                          <w:b/>
                          <w:sz w:val="28"/>
                          <w:szCs w:val="28"/>
                        </w:rPr>
                      </w:pPr>
                    </w:p>
                    <w:p w14:paraId="45A7DFD8" w14:textId="77777777" w:rsidR="00D344C8" w:rsidRDefault="00D344C8" w:rsidP="00E900B2">
                      <w:pPr>
                        <w:spacing w:after="0"/>
                        <w:rPr>
                          <w:b/>
                          <w:sz w:val="28"/>
                          <w:szCs w:val="28"/>
                        </w:rPr>
                      </w:pPr>
                    </w:p>
                    <w:p w14:paraId="54432D85" w14:textId="196D2091" w:rsidR="00D344C8" w:rsidRDefault="008F3181" w:rsidP="004F6064">
                      <w:pPr>
                        <w:spacing w:after="0"/>
                        <w:ind w:firstLine="720"/>
                        <w:rPr>
                          <w:b/>
                          <w:sz w:val="24"/>
                          <w:szCs w:val="24"/>
                        </w:rPr>
                      </w:pPr>
                      <w:r>
                        <w:rPr>
                          <w:b/>
                          <w:sz w:val="24"/>
                          <w:szCs w:val="24"/>
                        </w:rPr>
                        <w:t>Clint Patrick</w:t>
                      </w:r>
                    </w:p>
                    <w:p w14:paraId="30362F2B" w14:textId="77777777" w:rsidR="00D344C8" w:rsidRPr="004F6064" w:rsidRDefault="00D344C8" w:rsidP="004F6064">
                      <w:pPr>
                        <w:spacing w:after="0"/>
                        <w:ind w:firstLine="720"/>
                        <w:rPr>
                          <w:sz w:val="16"/>
                          <w:szCs w:val="16"/>
                        </w:rPr>
                      </w:pPr>
                      <w:r w:rsidRPr="004F6064">
                        <w:rPr>
                          <w:sz w:val="16"/>
                          <w:szCs w:val="16"/>
                        </w:rPr>
                        <w:t>Chairperson</w:t>
                      </w:r>
                    </w:p>
                    <w:p w14:paraId="29BC5505" w14:textId="77777777" w:rsidR="00D344C8" w:rsidRDefault="00D344C8" w:rsidP="00E900B2">
                      <w:pPr>
                        <w:spacing w:after="0"/>
                        <w:rPr>
                          <w:sz w:val="24"/>
                          <w:szCs w:val="24"/>
                        </w:rPr>
                      </w:pPr>
                    </w:p>
                    <w:p w14:paraId="391676D6" w14:textId="5E625A11" w:rsidR="00D344C8" w:rsidRDefault="008F3181" w:rsidP="004F6064">
                      <w:pPr>
                        <w:spacing w:after="0"/>
                        <w:ind w:firstLine="720"/>
                        <w:rPr>
                          <w:b/>
                          <w:sz w:val="24"/>
                          <w:szCs w:val="24"/>
                        </w:rPr>
                      </w:pPr>
                      <w:r>
                        <w:rPr>
                          <w:b/>
                          <w:sz w:val="24"/>
                          <w:szCs w:val="24"/>
                        </w:rPr>
                        <w:t>Jed Garren</w:t>
                      </w:r>
                    </w:p>
                    <w:p w14:paraId="2DD9B74D" w14:textId="77777777" w:rsidR="00D344C8" w:rsidRPr="004F6064" w:rsidRDefault="00D344C8" w:rsidP="004F6064">
                      <w:pPr>
                        <w:spacing w:after="0"/>
                        <w:ind w:firstLine="720"/>
                        <w:rPr>
                          <w:sz w:val="16"/>
                          <w:szCs w:val="16"/>
                        </w:rPr>
                      </w:pPr>
                      <w:r w:rsidRPr="004F6064">
                        <w:rPr>
                          <w:sz w:val="16"/>
                          <w:szCs w:val="16"/>
                        </w:rPr>
                        <w:t>Vice Chairperson</w:t>
                      </w:r>
                    </w:p>
                    <w:p w14:paraId="1459CA5C" w14:textId="77777777" w:rsidR="00D344C8" w:rsidRDefault="00D344C8" w:rsidP="00E900B2">
                      <w:pPr>
                        <w:spacing w:after="0"/>
                        <w:rPr>
                          <w:sz w:val="24"/>
                          <w:szCs w:val="24"/>
                        </w:rPr>
                      </w:pPr>
                    </w:p>
                    <w:p w14:paraId="53B4E68A" w14:textId="036A15D4" w:rsidR="00D344C8" w:rsidRDefault="000A49A9" w:rsidP="000A49A9">
                      <w:pPr>
                        <w:spacing w:after="0"/>
                        <w:rPr>
                          <w:b/>
                          <w:sz w:val="24"/>
                          <w:szCs w:val="24"/>
                        </w:rPr>
                      </w:pPr>
                      <w:r>
                        <w:rPr>
                          <w:b/>
                          <w:sz w:val="24"/>
                          <w:szCs w:val="24"/>
                        </w:rPr>
                        <w:tab/>
                        <w:t>Danny Cox</w:t>
                      </w:r>
                    </w:p>
                    <w:p w14:paraId="5DFD2209" w14:textId="77777777" w:rsidR="00D344C8" w:rsidRPr="004F6064" w:rsidRDefault="00D344C8" w:rsidP="004F6064">
                      <w:pPr>
                        <w:spacing w:after="0"/>
                        <w:ind w:firstLine="720"/>
                        <w:rPr>
                          <w:sz w:val="16"/>
                          <w:szCs w:val="16"/>
                        </w:rPr>
                      </w:pPr>
                      <w:r w:rsidRPr="004F6064">
                        <w:rPr>
                          <w:sz w:val="16"/>
                          <w:szCs w:val="16"/>
                        </w:rPr>
                        <w:t>Secretary</w:t>
                      </w:r>
                    </w:p>
                    <w:p w14:paraId="530F8E4E" w14:textId="77777777" w:rsidR="00D344C8" w:rsidRDefault="00D344C8" w:rsidP="00E900B2">
                      <w:pPr>
                        <w:spacing w:after="0"/>
                        <w:rPr>
                          <w:sz w:val="24"/>
                          <w:szCs w:val="24"/>
                        </w:rPr>
                      </w:pPr>
                    </w:p>
                    <w:p w14:paraId="16D33AC7" w14:textId="48C19319" w:rsidR="00D344C8" w:rsidRDefault="008F3181" w:rsidP="004F6064">
                      <w:pPr>
                        <w:spacing w:after="0"/>
                        <w:ind w:firstLine="720"/>
                        <w:rPr>
                          <w:b/>
                          <w:sz w:val="24"/>
                          <w:szCs w:val="24"/>
                        </w:rPr>
                      </w:pPr>
                      <w:r>
                        <w:rPr>
                          <w:b/>
                          <w:sz w:val="24"/>
                          <w:szCs w:val="24"/>
                        </w:rPr>
                        <w:t>Thomas Burrus</w:t>
                      </w:r>
                    </w:p>
                    <w:p w14:paraId="4082A21C" w14:textId="77777777" w:rsidR="00D344C8" w:rsidRPr="004F6064" w:rsidRDefault="00D344C8" w:rsidP="004F6064">
                      <w:pPr>
                        <w:spacing w:after="0"/>
                        <w:ind w:firstLine="720"/>
                        <w:rPr>
                          <w:sz w:val="16"/>
                          <w:szCs w:val="16"/>
                        </w:rPr>
                      </w:pPr>
                      <w:r>
                        <w:rPr>
                          <w:sz w:val="16"/>
                          <w:szCs w:val="16"/>
                        </w:rPr>
                        <w:t>Member</w:t>
                      </w:r>
                    </w:p>
                    <w:p w14:paraId="6E91E064" w14:textId="77777777" w:rsidR="00D344C8" w:rsidRPr="006704EA" w:rsidRDefault="00D344C8" w:rsidP="00E900B2">
                      <w:pPr>
                        <w:spacing w:after="0"/>
                        <w:rPr>
                          <w:sz w:val="24"/>
                          <w:szCs w:val="24"/>
                        </w:rPr>
                      </w:pPr>
                    </w:p>
                  </w:txbxContent>
                </v:textbox>
                <w10:wrap anchorx="margin"/>
              </v:shape>
            </w:pict>
          </mc:Fallback>
        </mc:AlternateContent>
      </w:r>
      <w:r w:rsidR="00DE59E7">
        <w:rPr>
          <w:noProof/>
          <w:sz w:val="28"/>
          <w:szCs w:val="28"/>
        </w:rPr>
        <mc:AlternateContent>
          <mc:Choice Requires="wps">
            <w:drawing>
              <wp:anchor distT="0" distB="0" distL="114300" distR="114300" simplePos="0" relativeHeight="251662336" behindDoc="0" locked="0" layoutInCell="1" allowOverlap="1" wp14:anchorId="5F8D10FF" wp14:editId="41D1F9CD">
                <wp:simplePos x="0" y="0"/>
                <wp:positionH relativeFrom="column">
                  <wp:posOffset>2009775</wp:posOffset>
                </wp:positionH>
                <wp:positionV relativeFrom="paragraph">
                  <wp:posOffset>2380615</wp:posOffset>
                </wp:positionV>
                <wp:extent cx="2028825" cy="8858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028825" cy="885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CE5681" w14:textId="77777777" w:rsidR="00D344C8" w:rsidRDefault="00D344C8" w:rsidP="00F1197B">
                            <w:pPr>
                              <w:spacing w:after="0"/>
                              <w:jc w:val="center"/>
                              <w:rPr>
                                <w:sz w:val="16"/>
                                <w:szCs w:val="16"/>
                              </w:rPr>
                            </w:pPr>
                            <w:r>
                              <w:rPr>
                                <w:sz w:val="16"/>
                                <w:szCs w:val="16"/>
                              </w:rPr>
                              <w:t>901 Sixth Street</w:t>
                            </w:r>
                          </w:p>
                          <w:p w14:paraId="3BD97266" w14:textId="77777777" w:rsidR="00D344C8" w:rsidRDefault="00D344C8" w:rsidP="00F1197B">
                            <w:pPr>
                              <w:spacing w:after="0"/>
                              <w:jc w:val="center"/>
                              <w:rPr>
                                <w:sz w:val="16"/>
                                <w:szCs w:val="16"/>
                              </w:rPr>
                            </w:pPr>
                            <w:r>
                              <w:rPr>
                                <w:sz w:val="16"/>
                                <w:szCs w:val="16"/>
                              </w:rPr>
                              <w:t>PO Box 565</w:t>
                            </w:r>
                          </w:p>
                          <w:p w14:paraId="20067D3C" w14:textId="77777777" w:rsidR="00D344C8" w:rsidRDefault="00D344C8" w:rsidP="00F1197B">
                            <w:pPr>
                              <w:spacing w:after="0"/>
                              <w:jc w:val="center"/>
                              <w:rPr>
                                <w:sz w:val="16"/>
                                <w:szCs w:val="16"/>
                              </w:rPr>
                            </w:pPr>
                            <w:r>
                              <w:rPr>
                                <w:sz w:val="16"/>
                                <w:szCs w:val="16"/>
                              </w:rPr>
                              <w:t>Goldthwaite, Texas 76844</w:t>
                            </w:r>
                          </w:p>
                          <w:p w14:paraId="33FF39E5" w14:textId="77777777" w:rsidR="00D344C8" w:rsidRDefault="00D344C8" w:rsidP="00F1197B">
                            <w:pPr>
                              <w:spacing w:after="0"/>
                              <w:jc w:val="center"/>
                              <w:rPr>
                                <w:sz w:val="16"/>
                                <w:szCs w:val="16"/>
                              </w:rPr>
                            </w:pPr>
                            <w:r>
                              <w:rPr>
                                <w:sz w:val="16"/>
                                <w:szCs w:val="16"/>
                              </w:rPr>
                              <w:t>Phone (325)648-2253 Fax (325)648-3458</w:t>
                            </w:r>
                          </w:p>
                          <w:p w14:paraId="615CCA86" w14:textId="6F0C7660" w:rsidR="00D344C8" w:rsidRDefault="00223994" w:rsidP="00F1197B">
                            <w:pPr>
                              <w:spacing w:after="0"/>
                              <w:jc w:val="center"/>
                              <w:rPr>
                                <w:sz w:val="16"/>
                                <w:szCs w:val="16"/>
                              </w:rPr>
                            </w:pPr>
                            <w:hyperlink r:id="rId8" w:history="1">
                              <w:r w:rsidRPr="00D20A9E">
                                <w:rPr>
                                  <w:rStyle w:val="Hyperlink"/>
                                  <w:sz w:val="16"/>
                                  <w:szCs w:val="16"/>
                                </w:rPr>
                                <w:t>info@millscad.org</w:t>
                              </w:r>
                            </w:hyperlink>
                            <w:r>
                              <w:rPr>
                                <w:sz w:val="16"/>
                                <w:szCs w:val="16"/>
                              </w:rPr>
                              <w:t xml:space="preserve"> </w:t>
                            </w:r>
                          </w:p>
                          <w:p w14:paraId="3FD269B2" w14:textId="77777777" w:rsidR="00D344C8" w:rsidRDefault="00D344C8" w:rsidP="00F1197B">
                            <w:pPr>
                              <w:spacing w:after="0"/>
                              <w:jc w:val="center"/>
                              <w:rPr>
                                <w:sz w:val="16"/>
                                <w:szCs w:val="16"/>
                              </w:rPr>
                            </w:pPr>
                          </w:p>
                          <w:p w14:paraId="062DA48A" w14:textId="77777777" w:rsidR="00D344C8" w:rsidRPr="004F6064" w:rsidRDefault="00D344C8" w:rsidP="00F1197B">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D10FF" id="Text Box 4" o:spid="_x0000_s1028" type="#_x0000_t202" style="position:absolute;left:0;text-align:left;margin-left:158.25pt;margin-top:187.45pt;width:159.7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" fillcolor="white [3201]" stroked="f" strokeweight=".5pt">
                <v:textbox>
                  <w:txbxContent>
                    <w:p w14:paraId="39CE5681" w14:textId="77777777" w:rsidR="00D344C8" w:rsidRDefault="00D344C8" w:rsidP="00F1197B">
                      <w:pPr>
                        <w:spacing w:after="0"/>
                        <w:jc w:val="center"/>
                        <w:rPr>
                          <w:sz w:val="16"/>
                          <w:szCs w:val="16"/>
                        </w:rPr>
                      </w:pPr>
                      <w:r>
                        <w:rPr>
                          <w:sz w:val="16"/>
                          <w:szCs w:val="16"/>
                        </w:rPr>
                        <w:t>901 Sixth Street</w:t>
                      </w:r>
                    </w:p>
                    <w:p w14:paraId="3BD97266" w14:textId="77777777" w:rsidR="00D344C8" w:rsidRDefault="00D344C8" w:rsidP="00F1197B">
                      <w:pPr>
                        <w:spacing w:after="0"/>
                        <w:jc w:val="center"/>
                        <w:rPr>
                          <w:sz w:val="16"/>
                          <w:szCs w:val="16"/>
                        </w:rPr>
                      </w:pPr>
                      <w:r>
                        <w:rPr>
                          <w:sz w:val="16"/>
                          <w:szCs w:val="16"/>
                        </w:rPr>
                        <w:t>PO Box 565</w:t>
                      </w:r>
                    </w:p>
                    <w:p w14:paraId="20067D3C" w14:textId="77777777" w:rsidR="00D344C8" w:rsidRDefault="00D344C8" w:rsidP="00F1197B">
                      <w:pPr>
                        <w:spacing w:after="0"/>
                        <w:jc w:val="center"/>
                        <w:rPr>
                          <w:sz w:val="16"/>
                          <w:szCs w:val="16"/>
                        </w:rPr>
                      </w:pPr>
                      <w:r>
                        <w:rPr>
                          <w:sz w:val="16"/>
                          <w:szCs w:val="16"/>
                        </w:rPr>
                        <w:t>Goldthwaite, Texas 76844</w:t>
                      </w:r>
                    </w:p>
                    <w:p w14:paraId="33FF39E5" w14:textId="77777777" w:rsidR="00D344C8" w:rsidRDefault="00D344C8" w:rsidP="00F1197B">
                      <w:pPr>
                        <w:spacing w:after="0"/>
                        <w:jc w:val="center"/>
                        <w:rPr>
                          <w:sz w:val="16"/>
                          <w:szCs w:val="16"/>
                        </w:rPr>
                      </w:pPr>
                      <w:r>
                        <w:rPr>
                          <w:sz w:val="16"/>
                          <w:szCs w:val="16"/>
                        </w:rPr>
                        <w:t>Phone (325)648-2253 Fax (325)648-3458</w:t>
                      </w:r>
                    </w:p>
                    <w:p w14:paraId="615CCA86" w14:textId="6F0C7660" w:rsidR="00D344C8" w:rsidRDefault="00000000" w:rsidP="00F1197B">
                      <w:pPr>
                        <w:spacing w:after="0"/>
                        <w:jc w:val="center"/>
                        <w:rPr>
                          <w:sz w:val="16"/>
                          <w:szCs w:val="16"/>
                        </w:rPr>
                      </w:pPr>
                      <w:hyperlink r:id="rId9" w:history="1">
                        <w:r w:rsidR="00223994" w:rsidRPr="00D20A9E">
                          <w:rPr>
                            <w:rStyle w:val="Hyperlink"/>
                            <w:sz w:val="16"/>
                            <w:szCs w:val="16"/>
                          </w:rPr>
                          <w:t>info@millscad.org</w:t>
                        </w:r>
                      </w:hyperlink>
                      <w:r w:rsidR="00223994">
                        <w:rPr>
                          <w:sz w:val="16"/>
                          <w:szCs w:val="16"/>
                        </w:rPr>
                        <w:t xml:space="preserve"> </w:t>
                      </w:r>
                    </w:p>
                    <w:p w14:paraId="3FD269B2" w14:textId="77777777" w:rsidR="00D344C8" w:rsidRDefault="00D344C8" w:rsidP="00F1197B">
                      <w:pPr>
                        <w:spacing w:after="0"/>
                        <w:jc w:val="center"/>
                        <w:rPr>
                          <w:sz w:val="16"/>
                          <w:szCs w:val="16"/>
                        </w:rPr>
                      </w:pPr>
                    </w:p>
                    <w:p w14:paraId="062DA48A" w14:textId="77777777" w:rsidR="00D344C8" w:rsidRPr="004F6064" w:rsidRDefault="00D344C8" w:rsidP="00F1197B">
                      <w:pPr>
                        <w:spacing w:after="0"/>
                        <w:rPr>
                          <w:sz w:val="16"/>
                          <w:szCs w:val="16"/>
                        </w:rPr>
                      </w:pPr>
                    </w:p>
                  </w:txbxContent>
                </v:textbox>
              </v:shape>
            </w:pict>
          </mc:Fallback>
        </mc:AlternateContent>
      </w:r>
      <w:r w:rsidR="00E900B2">
        <w:rPr>
          <w:b/>
          <w:noProof/>
          <w:sz w:val="36"/>
          <w:szCs w:val="36"/>
        </w:rPr>
        <w:drawing>
          <wp:inline distT="0" distB="0" distL="0" distR="0" wp14:anchorId="2F690E48" wp14:editId="6C55ADB4">
            <wp:extent cx="2536031" cy="24281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143" t="20539" r="16016" b="21370"/>
                    <a:stretch/>
                  </pic:blipFill>
                  <pic:spPr bwMode="auto">
                    <a:xfrm>
                      <a:off x="0" y="0"/>
                      <a:ext cx="2536979" cy="2429012"/>
                    </a:xfrm>
                    <a:prstGeom prst="rect">
                      <a:avLst/>
                    </a:prstGeom>
                    <a:noFill/>
                    <a:ln>
                      <a:noFill/>
                    </a:ln>
                    <a:extLst>
                      <a:ext uri="{53640926-AAD7-44D8-BBD7-CCE9431645EC}">
                        <a14:shadowObscured xmlns:a14="http://schemas.microsoft.com/office/drawing/2010/main"/>
                      </a:ext>
                    </a:extLst>
                  </pic:spPr>
                </pic:pic>
              </a:graphicData>
            </a:graphic>
          </wp:inline>
        </w:drawing>
      </w:r>
    </w:p>
    <w:p w14:paraId="5A132F93" w14:textId="77777777" w:rsidR="00F368F5" w:rsidRDefault="00F368F5" w:rsidP="00DD2B85">
      <w:pPr>
        <w:spacing w:after="0"/>
        <w:rPr>
          <w:sz w:val="28"/>
          <w:szCs w:val="28"/>
        </w:rPr>
      </w:pPr>
    </w:p>
    <w:p w14:paraId="2D14FAB0" w14:textId="77777777" w:rsidR="00F368F5" w:rsidRDefault="00F368F5" w:rsidP="00DD2B85">
      <w:pPr>
        <w:spacing w:after="0"/>
        <w:rPr>
          <w:sz w:val="28"/>
          <w:szCs w:val="28"/>
        </w:rPr>
      </w:pPr>
    </w:p>
    <w:p w14:paraId="18E1F513" w14:textId="77777777" w:rsidR="00DD2B85" w:rsidRDefault="00DD2B85" w:rsidP="00DD2B85">
      <w:pPr>
        <w:rPr>
          <w:sz w:val="28"/>
          <w:szCs w:val="28"/>
        </w:rPr>
      </w:pPr>
    </w:p>
    <w:p w14:paraId="2F83AA27" w14:textId="1C6FD59E" w:rsidR="00141CFF" w:rsidRPr="00141CFF" w:rsidRDefault="00141CFF" w:rsidP="00141CFF">
      <w:pPr>
        <w:jc w:val="center"/>
        <w:rPr>
          <w:b/>
          <w:sz w:val="28"/>
          <w:szCs w:val="28"/>
        </w:rPr>
      </w:pPr>
      <w:r>
        <w:rPr>
          <w:b/>
          <w:sz w:val="28"/>
          <w:szCs w:val="28"/>
        </w:rPr>
        <w:t>20</w:t>
      </w:r>
      <w:r w:rsidR="00E45962">
        <w:rPr>
          <w:b/>
          <w:sz w:val="28"/>
          <w:szCs w:val="28"/>
        </w:rPr>
        <w:t>2</w:t>
      </w:r>
      <w:r w:rsidR="008F3181">
        <w:rPr>
          <w:b/>
          <w:sz w:val="28"/>
          <w:szCs w:val="28"/>
        </w:rPr>
        <w:t>6</w:t>
      </w:r>
      <w:r>
        <w:rPr>
          <w:b/>
          <w:sz w:val="28"/>
          <w:szCs w:val="28"/>
        </w:rPr>
        <w:t xml:space="preserve"> </w:t>
      </w:r>
      <w:r w:rsidRPr="00141CFF">
        <w:rPr>
          <w:b/>
          <w:sz w:val="28"/>
          <w:szCs w:val="28"/>
        </w:rPr>
        <w:t>General Board Policy</w:t>
      </w:r>
      <w:r>
        <w:rPr>
          <w:b/>
          <w:sz w:val="28"/>
          <w:szCs w:val="28"/>
        </w:rPr>
        <w:t xml:space="preserve"> / </w:t>
      </w:r>
      <w:r w:rsidR="00FF0EEC">
        <w:rPr>
          <w:b/>
          <w:sz w:val="28"/>
          <w:szCs w:val="28"/>
        </w:rPr>
        <w:t>20</w:t>
      </w:r>
      <w:r w:rsidR="000A49A9">
        <w:rPr>
          <w:b/>
          <w:sz w:val="28"/>
          <w:szCs w:val="28"/>
        </w:rPr>
        <w:t>2</w:t>
      </w:r>
      <w:r w:rsidR="008F3181">
        <w:rPr>
          <w:b/>
          <w:sz w:val="28"/>
          <w:szCs w:val="28"/>
        </w:rPr>
        <w:t>5</w:t>
      </w:r>
      <w:r w:rsidR="00FF0EEC">
        <w:rPr>
          <w:b/>
          <w:sz w:val="28"/>
          <w:szCs w:val="28"/>
        </w:rPr>
        <w:t xml:space="preserve"> </w:t>
      </w:r>
      <w:r>
        <w:rPr>
          <w:b/>
          <w:sz w:val="28"/>
          <w:szCs w:val="28"/>
        </w:rPr>
        <w:t>Annual Report</w:t>
      </w:r>
    </w:p>
    <w:p w14:paraId="368C233E" w14:textId="77777777" w:rsidR="005830A8" w:rsidRDefault="005830A8" w:rsidP="00DD2B85">
      <w:pPr>
        <w:rPr>
          <w:szCs w:val="28"/>
        </w:rPr>
      </w:pPr>
    </w:p>
    <w:p w14:paraId="6923623F" w14:textId="2F33D101" w:rsidR="00F1197B" w:rsidRDefault="003A65DF" w:rsidP="00DD2B85">
      <w:pPr>
        <w:rPr>
          <w:szCs w:val="28"/>
        </w:rPr>
      </w:pPr>
      <w:r w:rsidRPr="00141CFF">
        <w:rPr>
          <w:szCs w:val="28"/>
        </w:rPr>
        <w:t>January 1, 20</w:t>
      </w:r>
      <w:r w:rsidR="00E45962">
        <w:rPr>
          <w:szCs w:val="28"/>
        </w:rPr>
        <w:t>2</w:t>
      </w:r>
      <w:r w:rsidR="008F3181">
        <w:rPr>
          <w:szCs w:val="28"/>
        </w:rPr>
        <w:t>6</w:t>
      </w:r>
    </w:p>
    <w:p w14:paraId="23BB00AE" w14:textId="77777777" w:rsidR="005830A8" w:rsidRPr="00141CFF" w:rsidRDefault="005830A8" w:rsidP="00DD2B85">
      <w:pPr>
        <w:rPr>
          <w:szCs w:val="28"/>
        </w:rPr>
      </w:pPr>
    </w:p>
    <w:p w14:paraId="0D7D010D" w14:textId="77777777" w:rsidR="00DD2B85" w:rsidRPr="00122157" w:rsidRDefault="00DD2B85" w:rsidP="00DD2B85">
      <w:r w:rsidRPr="00122157">
        <w:t>Dear Property Owner:</w:t>
      </w:r>
    </w:p>
    <w:p w14:paraId="0F9E145C" w14:textId="50287BCA" w:rsidR="00DD2B85" w:rsidRPr="00122157" w:rsidRDefault="00DD2B85" w:rsidP="00DD2B85">
      <w:pPr>
        <w:jc w:val="both"/>
      </w:pPr>
      <w:r w:rsidRPr="00122157">
        <w:t xml:space="preserve">We want you to be informed about the Mills Central Appraisal District and your rights as a property owner.  The pamphlet contains information on the board of </w:t>
      </w:r>
      <w:r w:rsidR="00622A11">
        <w:t>directors’</w:t>
      </w:r>
      <w:r w:rsidRPr="00122157">
        <w:t xml:space="preserve"> policies and procedures for access to the board of directors, assistance for non-English speaking and disabled persons, and resolution of complaints to the board</w:t>
      </w:r>
      <w:r w:rsidR="0041502C">
        <w:t>. It also contains information about the districts end of year audit, ratio study analysis, and value information.</w:t>
      </w:r>
    </w:p>
    <w:p w14:paraId="484B6FE1" w14:textId="4E18F75D" w:rsidR="00AF5258" w:rsidRDefault="00DD2B85" w:rsidP="004A1F8F">
      <w:pPr>
        <w:jc w:val="both"/>
      </w:pPr>
      <w:r w:rsidRPr="00122157">
        <w:t xml:space="preserve">We trust that you will contact our office if we can be of any assistance.  The district’s staff can answer questions and serve your needs on most matters that do not require board attention.  The district’s office hours are </w:t>
      </w:r>
      <w:r w:rsidR="005B20EB">
        <w:t>7:30</w:t>
      </w:r>
      <w:r w:rsidRPr="00122157">
        <w:t xml:space="preserve"> a.m. </w:t>
      </w:r>
      <w:r w:rsidR="005B20EB">
        <w:t>to</w:t>
      </w:r>
      <w:r w:rsidRPr="00122157">
        <w:t xml:space="preserve"> 5</w:t>
      </w:r>
      <w:r w:rsidR="005B20EB">
        <w:t>:00</w:t>
      </w:r>
      <w:r w:rsidRPr="00122157">
        <w:t xml:space="preserve"> p.m.</w:t>
      </w:r>
      <w:r w:rsidR="005B20EB">
        <w:t xml:space="preserve"> Monday through Thursday and 7:30 a.m. to 1:30 p.m. on Friday</w:t>
      </w:r>
      <w:r w:rsidRPr="00122157">
        <w:t>.</w:t>
      </w:r>
    </w:p>
    <w:p w14:paraId="110FE208" w14:textId="00A0C672" w:rsidR="00DD2B85" w:rsidRDefault="00DD2B85" w:rsidP="00DD2B85">
      <w:r w:rsidRPr="00122157">
        <w:t>Regards,</w:t>
      </w:r>
    </w:p>
    <w:p w14:paraId="32E9A715" w14:textId="77777777" w:rsidR="002F7196" w:rsidRPr="00122157" w:rsidRDefault="002F7196" w:rsidP="00DD2B85"/>
    <w:p w14:paraId="1E87E03C" w14:textId="435336E5" w:rsidR="000A49A9" w:rsidRDefault="00223994" w:rsidP="00173302">
      <w:pPr>
        <w:spacing w:after="0"/>
      </w:pPr>
      <w:r>
        <w:t>Chairperson</w:t>
      </w:r>
    </w:p>
    <w:p w14:paraId="7BE9AB98" w14:textId="6CD0BA4C" w:rsidR="00173302" w:rsidRDefault="00173302" w:rsidP="00173302">
      <w:pPr>
        <w:spacing w:after="0"/>
      </w:pPr>
      <w:r>
        <w:t>MCAD Board of Directors</w:t>
      </w:r>
    </w:p>
    <w:p w14:paraId="77A7B46A" w14:textId="77777777" w:rsidR="004A1F8F" w:rsidRDefault="004A1F8F" w:rsidP="00173302">
      <w:pPr>
        <w:spacing w:after="0"/>
      </w:pPr>
    </w:p>
    <w:p w14:paraId="183DF552" w14:textId="77777777" w:rsidR="00AF5258" w:rsidRPr="00173302" w:rsidRDefault="00173302" w:rsidP="00173302">
      <w:pPr>
        <w:pStyle w:val="NoSpacing"/>
        <w:jc w:val="center"/>
        <w:rPr>
          <w:b/>
          <w:sz w:val="24"/>
          <w:szCs w:val="24"/>
        </w:rPr>
      </w:pPr>
      <w:r w:rsidRPr="00173302">
        <w:rPr>
          <w:b/>
          <w:sz w:val="24"/>
          <w:szCs w:val="24"/>
        </w:rPr>
        <w:lastRenderedPageBreak/>
        <w:t>Overview</w:t>
      </w:r>
    </w:p>
    <w:p w14:paraId="1BF90C0E" w14:textId="77777777" w:rsidR="00E900B2" w:rsidRPr="0021630E" w:rsidRDefault="00E900B2" w:rsidP="00DD2B85">
      <w:pPr>
        <w:pStyle w:val="NoSpacing"/>
        <w:jc w:val="both"/>
        <w:rPr>
          <w:b/>
          <w:sz w:val="24"/>
          <w:u w:val="single"/>
        </w:rPr>
      </w:pPr>
    </w:p>
    <w:p w14:paraId="3C503094" w14:textId="77777777" w:rsidR="00DD2B85" w:rsidRDefault="00DD2B85" w:rsidP="00DD2B85">
      <w:pPr>
        <w:pStyle w:val="NoSpacing"/>
        <w:jc w:val="both"/>
        <w:rPr>
          <w:b/>
          <w:sz w:val="24"/>
          <w:szCs w:val="24"/>
          <w:u w:val="single"/>
        </w:rPr>
      </w:pPr>
      <w:r w:rsidRPr="00122157">
        <w:rPr>
          <w:b/>
          <w:sz w:val="24"/>
          <w:szCs w:val="24"/>
          <w:u w:val="single"/>
        </w:rPr>
        <w:t>General Information</w:t>
      </w:r>
    </w:p>
    <w:p w14:paraId="6B648025" w14:textId="7299583E" w:rsidR="00DD2B85" w:rsidRDefault="00DD2B85" w:rsidP="00DD2B85">
      <w:pPr>
        <w:pStyle w:val="NoSpacing"/>
        <w:jc w:val="both"/>
      </w:pPr>
      <w:r w:rsidRPr="003E5AA2">
        <w:t>The Mills Central Appraisal District</w:t>
      </w:r>
      <w:r w:rsidR="00474F26">
        <w:t xml:space="preserve"> (MCAD)</w:t>
      </w:r>
      <w:r w:rsidRPr="003E5AA2">
        <w:t xml:space="preserve"> appraises taxable property for the county, cities, and school districts in Mills County.  There are s</w:t>
      </w:r>
      <w:r w:rsidR="00AF26C6">
        <w:t>ix</w:t>
      </w:r>
      <w:r w:rsidRPr="003E5AA2">
        <w:t xml:space="preserve"> total entities that levy taxes within the district’s bounda</w:t>
      </w:r>
      <w:r>
        <w:t xml:space="preserve">ries.  </w:t>
      </w:r>
      <w:r w:rsidRPr="003E5AA2">
        <w:t>MCAD’s primary function is to</w:t>
      </w:r>
      <w:r>
        <w:t xml:space="preserve"> appraise property for property tax purposes.  The district also collects and distributes the tax levy to specific entities.  The district also administers exemptions, </w:t>
      </w:r>
      <w:r w:rsidR="00622A11">
        <w:t xml:space="preserve">and </w:t>
      </w:r>
      <w:r>
        <w:t>special appraisa</w:t>
      </w:r>
      <w:r w:rsidR="005E543D">
        <w:t>ls, and determines the taxable s</w:t>
      </w:r>
      <w:r>
        <w:t>itus of property.  The Chief Executive Officer of the appraisal district is the Chief Appraiser.</w:t>
      </w:r>
    </w:p>
    <w:p w14:paraId="0994F83E" w14:textId="77777777" w:rsidR="005E543D" w:rsidRDefault="005E543D" w:rsidP="00DD2B85">
      <w:pPr>
        <w:pStyle w:val="NoSpacing"/>
        <w:jc w:val="both"/>
      </w:pPr>
    </w:p>
    <w:p w14:paraId="33040C1C" w14:textId="5BB9D189" w:rsidR="00DD2B85" w:rsidRDefault="00DD2B85" w:rsidP="00DD2B85">
      <w:pPr>
        <w:pStyle w:val="NoSpacing"/>
        <w:jc w:val="both"/>
      </w:pPr>
      <w:r>
        <w:t>The governing body of the</w:t>
      </w:r>
      <w:r w:rsidR="0021630E">
        <w:t xml:space="preserve"> appraisal</w:t>
      </w:r>
      <w:r>
        <w:t xml:space="preserve"> district is </w:t>
      </w:r>
      <w:r w:rsidR="003A65DF">
        <w:t>it</w:t>
      </w:r>
      <w:r w:rsidR="0021630E">
        <w:t>s</w:t>
      </w:r>
      <w:r>
        <w:t xml:space="preserve"> board of directors.  </w:t>
      </w:r>
      <w:r w:rsidR="0021630E">
        <w:t>The Appraisal Review Board</w:t>
      </w:r>
      <w:r>
        <w:t xml:space="preserve"> hears property owner protests regarding v</w:t>
      </w:r>
      <w:r w:rsidR="0021630E">
        <w:t>alues and other related matters and is separate from the appraisal district.</w:t>
      </w:r>
    </w:p>
    <w:p w14:paraId="3D5160BE" w14:textId="77777777" w:rsidR="00DD2B85" w:rsidRDefault="00DD2B85" w:rsidP="00DD2B85">
      <w:pPr>
        <w:pStyle w:val="NoSpacing"/>
        <w:jc w:val="both"/>
      </w:pPr>
    </w:p>
    <w:p w14:paraId="75F9394E" w14:textId="77777777" w:rsidR="00DD2B85" w:rsidRPr="00122157" w:rsidRDefault="00DD2B85" w:rsidP="00DD2B85">
      <w:pPr>
        <w:pStyle w:val="NoSpacing"/>
        <w:jc w:val="both"/>
        <w:rPr>
          <w:rFonts w:cs="Arial"/>
          <w:b/>
          <w:sz w:val="24"/>
          <w:szCs w:val="24"/>
          <w:u w:val="single"/>
        </w:rPr>
      </w:pPr>
      <w:r w:rsidRPr="00122157">
        <w:rPr>
          <w:rFonts w:cs="Arial"/>
          <w:b/>
          <w:sz w:val="24"/>
          <w:szCs w:val="24"/>
          <w:u w:val="single"/>
        </w:rPr>
        <w:t>Board of Directors</w:t>
      </w:r>
    </w:p>
    <w:p w14:paraId="75184ED5" w14:textId="0128B353" w:rsidR="00DD2B85" w:rsidRPr="00474F26" w:rsidRDefault="00DD2B85" w:rsidP="00DD2B85">
      <w:pPr>
        <w:pStyle w:val="NoSpacing"/>
        <w:jc w:val="both"/>
        <w:rPr>
          <w:b/>
          <w:bCs/>
        </w:rPr>
      </w:pPr>
      <w:r>
        <w:t>A board of seven directors governs the appraisal district.  6.03(a) of the Texas Tax Code states that to be eligible to serve on the Board of Directors</w:t>
      </w:r>
      <w:r w:rsidR="00474F26">
        <w:t xml:space="preserve"> the individual</w:t>
      </w:r>
      <w:r>
        <w:t xml:space="preserve"> must be a resident of the district and must have resided in the </w:t>
      </w:r>
      <w:r w:rsidR="004A1F8F">
        <w:t>district</w:t>
      </w:r>
      <w:r>
        <w:t xml:space="preserve"> for at least two years immediately preceding the date the </w:t>
      </w:r>
      <w:r w:rsidR="00474F26">
        <w:t>individual</w:t>
      </w:r>
      <w:r>
        <w:t xml:space="preserve"> takes office.  Board members select the Chief Appraiser, adopt the annual district budget, and ensure that the district follows policies and procedures required by law. </w:t>
      </w:r>
      <w:r w:rsidRPr="00474F26">
        <w:rPr>
          <w:b/>
          <w:bCs/>
        </w:rPr>
        <w:t>The board does not appraise property or make decisions affecting the appraisal records.</w:t>
      </w:r>
    </w:p>
    <w:p w14:paraId="409537FE" w14:textId="77777777" w:rsidR="00DD2B85" w:rsidRDefault="00DD2B85" w:rsidP="00DD2B85">
      <w:pPr>
        <w:pStyle w:val="NoSpacing"/>
        <w:jc w:val="both"/>
      </w:pPr>
    </w:p>
    <w:p w14:paraId="3791D36E" w14:textId="77777777" w:rsidR="00DD2B85" w:rsidRPr="00122157" w:rsidRDefault="00DD2B85" w:rsidP="00DD2B85">
      <w:pPr>
        <w:pStyle w:val="NoSpacing"/>
        <w:rPr>
          <w:b/>
          <w:sz w:val="24"/>
          <w:szCs w:val="24"/>
          <w:u w:val="single"/>
        </w:rPr>
      </w:pPr>
      <w:r w:rsidRPr="00122157">
        <w:rPr>
          <w:b/>
          <w:sz w:val="24"/>
          <w:szCs w:val="24"/>
          <w:u w:val="single"/>
        </w:rPr>
        <w:t>Public Access to the Board of Directors</w:t>
      </w:r>
    </w:p>
    <w:p w14:paraId="7068F9BA" w14:textId="02A850EF" w:rsidR="00DD2B85" w:rsidRDefault="00DD2B85" w:rsidP="00DD2B85">
      <w:pPr>
        <w:pStyle w:val="NoSpacing"/>
        <w:jc w:val="both"/>
      </w:pPr>
      <w:r>
        <w:t>It is the policy of the board of directors to provide the public with a reasonable opportunity to address the board concerning the policies and procedures of the appraisal district and any issue within the board’s jurisdiction.  Generally, the board’s statutory duties and jurisdiction involve:</w:t>
      </w:r>
    </w:p>
    <w:p w14:paraId="06413B73" w14:textId="77777777" w:rsidR="005E543D" w:rsidRDefault="005E543D" w:rsidP="00DD2B85">
      <w:pPr>
        <w:pStyle w:val="NoSpacing"/>
        <w:jc w:val="both"/>
      </w:pPr>
    </w:p>
    <w:p w14:paraId="0F926D64" w14:textId="77777777" w:rsidR="00DD2B85" w:rsidRDefault="00DD2B85" w:rsidP="00DD2B85">
      <w:pPr>
        <w:pStyle w:val="NoSpacing"/>
        <w:numPr>
          <w:ilvl w:val="0"/>
          <w:numId w:val="1"/>
        </w:numPr>
        <w:jc w:val="both"/>
      </w:pPr>
      <w:r>
        <w:t>Adopting the district’s annual operating budget;</w:t>
      </w:r>
    </w:p>
    <w:p w14:paraId="7F7B5B28" w14:textId="77777777" w:rsidR="00DD2B85" w:rsidRDefault="00DD2B85" w:rsidP="00DD2B85">
      <w:pPr>
        <w:pStyle w:val="NoSpacing"/>
        <w:numPr>
          <w:ilvl w:val="0"/>
          <w:numId w:val="1"/>
        </w:numPr>
        <w:jc w:val="both"/>
      </w:pPr>
      <w:r>
        <w:t>Contracting for necessary services;</w:t>
      </w:r>
    </w:p>
    <w:p w14:paraId="3A6518D3" w14:textId="77777777" w:rsidR="00DD2B85" w:rsidRDefault="00DD2B85" w:rsidP="00DD2B85">
      <w:pPr>
        <w:pStyle w:val="NoSpacing"/>
        <w:numPr>
          <w:ilvl w:val="0"/>
          <w:numId w:val="1"/>
        </w:numPr>
        <w:jc w:val="both"/>
      </w:pPr>
      <w:r>
        <w:t>Hiring the Chief Appraiser and assigning responsibilities to the position;</w:t>
      </w:r>
    </w:p>
    <w:p w14:paraId="537623E7" w14:textId="77777777" w:rsidR="00DD2B85" w:rsidRDefault="00DD2B85" w:rsidP="00DD2B85">
      <w:pPr>
        <w:pStyle w:val="NoSpacing"/>
        <w:numPr>
          <w:ilvl w:val="0"/>
          <w:numId w:val="1"/>
        </w:numPr>
        <w:jc w:val="both"/>
      </w:pPr>
      <w:r>
        <w:t>Approving general policy regarding the operation of the appraisal district;</w:t>
      </w:r>
    </w:p>
    <w:p w14:paraId="653A282C" w14:textId="77777777" w:rsidR="00DD2B85" w:rsidRDefault="00DD2B85" w:rsidP="00DD2B85">
      <w:pPr>
        <w:pStyle w:val="NoSpacing"/>
        <w:jc w:val="both"/>
        <w:rPr>
          <w:b/>
        </w:rPr>
      </w:pPr>
    </w:p>
    <w:p w14:paraId="0323FC13" w14:textId="77777777" w:rsidR="00DD2B85" w:rsidRPr="00122157" w:rsidRDefault="00DD2B85" w:rsidP="00DD2B85">
      <w:pPr>
        <w:pStyle w:val="NoSpacing"/>
        <w:jc w:val="both"/>
        <w:rPr>
          <w:b/>
          <w:sz w:val="24"/>
          <w:szCs w:val="24"/>
          <w:u w:val="single"/>
        </w:rPr>
      </w:pPr>
      <w:r w:rsidRPr="00122157">
        <w:rPr>
          <w:b/>
          <w:sz w:val="24"/>
          <w:szCs w:val="24"/>
          <w:u w:val="single"/>
        </w:rPr>
        <w:t>Board Meetings</w:t>
      </w:r>
    </w:p>
    <w:p w14:paraId="168A2172" w14:textId="3C21E48D" w:rsidR="00DD2B85" w:rsidRDefault="00DD2B85" w:rsidP="00DD2B85">
      <w:pPr>
        <w:pStyle w:val="NoSpacing"/>
        <w:jc w:val="both"/>
      </w:pPr>
      <w:r w:rsidRPr="00E969A6">
        <w:t>At each re</w:t>
      </w:r>
      <w:r>
        <w:t>gularly scheduled meeting</w:t>
      </w:r>
      <w:r w:rsidR="00622A11">
        <w:t>,</w:t>
      </w:r>
      <w:r>
        <w:t xml:space="preserve"> the chairperson of the board of directors will announce that anyone wishing to address the board on appraisal district policies, procedures, or issues may have five minutes in which to do so.  The chairperson may expand the speaker’s time as needed if doing so will not affect the ability of the board to complete its business and adjourn the meeting at a reasonable time. The board may refuse to hear any person who attempts to speak on a subject unrelated to the policies and procedures of the appraisal district, the appraisal review board, or any other unrelated issue under the board’s jurisdiction.  The chairperson may limit repetitive comments.</w:t>
      </w:r>
    </w:p>
    <w:p w14:paraId="4C31E343" w14:textId="77777777" w:rsidR="005E543D" w:rsidRDefault="005E543D" w:rsidP="00DD2B85">
      <w:pPr>
        <w:pStyle w:val="NoSpacing"/>
        <w:rPr>
          <w:b/>
          <w:sz w:val="24"/>
          <w:szCs w:val="24"/>
          <w:u w:val="single"/>
        </w:rPr>
      </w:pPr>
    </w:p>
    <w:p w14:paraId="4BF804F9" w14:textId="77777777" w:rsidR="00DD2B85" w:rsidRPr="00122157" w:rsidRDefault="00DD2B85" w:rsidP="00DD2B85">
      <w:pPr>
        <w:pStyle w:val="NoSpacing"/>
        <w:rPr>
          <w:b/>
          <w:sz w:val="24"/>
          <w:szCs w:val="24"/>
          <w:u w:val="single"/>
        </w:rPr>
      </w:pPr>
      <w:r w:rsidRPr="00122157">
        <w:rPr>
          <w:b/>
          <w:sz w:val="24"/>
          <w:szCs w:val="24"/>
          <w:u w:val="single"/>
        </w:rPr>
        <w:t>Interpreters</w:t>
      </w:r>
    </w:p>
    <w:p w14:paraId="04E390BD" w14:textId="77777777" w:rsidR="00DD2B85" w:rsidRDefault="00DD2B85" w:rsidP="00DD2B85">
      <w:pPr>
        <w:pStyle w:val="NoSpacing"/>
        <w:jc w:val="both"/>
      </w:pPr>
      <w:r w:rsidRPr="00122157">
        <w:t>The district will provide an interpreter at a meeting if a person who does not speak English or communicates by sign language notifies the Chief Appraiser at least five business days before the meeting</w:t>
      </w:r>
      <w:r>
        <w:t>.  The person must indicate that he or she desires to address the board and is unable to provide an interpreter.</w:t>
      </w:r>
    </w:p>
    <w:p w14:paraId="293452B1" w14:textId="77777777" w:rsidR="0021630E" w:rsidRDefault="0021630E" w:rsidP="00DD2B85">
      <w:pPr>
        <w:pStyle w:val="NoSpacing"/>
        <w:jc w:val="both"/>
      </w:pPr>
    </w:p>
    <w:p w14:paraId="57551456" w14:textId="77777777" w:rsidR="00DD2B85" w:rsidRPr="00122157" w:rsidRDefault="00DD2B85" w:rsidP="00DD2B85">
      <w:pPr>
        <w:pStyle w:val="NoSpacing"/>
        <w:rPr>
          <w:b/>
          <w:sz w:val="24"/>
          <w:szCs w:val="24"/>
          <w:u w:val="single"/>
        </w:rPr>
      </w:pPr>
      <w:r w:rsidRPr="00122157">
        <w:rPr>
          <w:b/>
          <w:sz w:val="24"/>
          <w:szCs w:val="24"/>
          <w:u w:val="single"/>
        </w:rPr>
        <w:lastRenderedPageBreak/>
        <w:t>Access by Disabled Persons</w:t>
      </w:r>
    </w:p>
    <w:p w14:paraId="75F9FE61" w14:textId="576C5630" w:rsidR="00DD2B85" w:rsidRDefault="00DD2B85" w:rsidP="00DD2B85">
      <w:pPr>
        <w:pStyle w:val="NoSpacing"/>
        <w:jc w:val="both"/>
      </w:pPr>
      <w:r>
        <w:t xml:space="preserve">MCAD’s office at 901 Sixth Street has </w:t>
      </w:r>
      <w:r w:rsidR="00622A11">
        <w:t>van-accessible</w:t>
      </w:r>
      <w:r>
        <w:t xml:space="preserve"> parking for disabled persons in front of the building.  The board meeting room is also wheelchair accessible.  A person who needs additional assistance for entry or access should notify the appraisal office in writing at </w:t>
      </w:r>
      <w:r w:rsidRPr="00474F26">
        <w:rPr>
          <w:b/>
          <w:bCs/>
        </w:rPr>
        <w:t>least five</w:t>
      </w:r>
      <w:r>
        <w:t xml:space="preserve"> business days before the meeting so the district can make appropriate arrangements.</w:t>
      </w:r>
    </w:p>
    <w:p w14:paraId="12A0D8F6" w14:textId="77777777" w:rsidR="00DD2B85" w:rsidRDefault="00DD2B85" w:rsidP="00DD2B85">
      <w:pPr>
        <w:pStyle w:val="NoSpacing"/>
      </w:pPr>
    </w:p>
    <w:p w14:paraId="3FB00373" w14:textId="77777777" w:rsidR="00DD2B85" w:rsidRPr="00122157" w:rsidRDefault="00DD2B85" w:rsidP="00DD2B85">
      <w:pPr>
        <w:pStyle w:val="NoSpacing"/>
        <w:rPr>
          <w:b/>
          <w:sz w:val="24"/>
          <w:szCs w:val="24"/>
          <w:u w:val="single"/>
        </w:rPr>
      </w:pPr>
      <w:r w:rsidRPr="00122157">
        <w:rPr>
          <w:b/>
          <w:sz w:val="24"/>
          <w:szCs w:val="24"/>
          <w:u w:val="single"/>
        </w:rPr>
        <w:t>Policies for Resolving Complaints</w:t>
      </w:r>
    </w:p>
    <w:p w14:paraId="5E812173" w14:textId="77777777" w:rsidR="00DD2B85" w:rsidRDefault="00DD2B85" w:rsidP="00DD2B85">
      <w:pPr>
        <w:pStyle w:val="NoSpacing"/>
        <w:jc w:val="both"/>
      </w:pPr>
      <w:r>
        <w:t xml:space="preserve">The board will consider written complaints about the policies and procedures of the appraisal district, the Appraisal Review Board, the Board of Directors, or any other matter within its jurisdiction.  The board will </w:t>
      </w:r>
      <w:r>
        <w:rPr>
          <w:i/>
        </w:rPr>
        <w:t xml:space="preserve">not </w:t>
      </w:r>
      <w:r>
        <w:t xml:space="preserve">consider complaints addressing any matter that could be grounds for a challenge, protest, or correction motion before the Appraisal Review Board as set out in the Tax Code.  </w:t>
      </w:r>
      <w:r w:rsidRPr="00474F26">
        <w:rPr>
          <w:b/>
          <w:bCs/>
        </w:rPr>
        <w:t>The Board of Directors has no authority to overrule the Chief Appraiser or Appraisal Review Board’s decision on a value, a correction, or a protest.</w:t>
      </w:r>
      <w:r>
        <w:t xml:space="preserve">  Complaints should be mailed to:</w:t>
      </w:r>
    </w:p>
    <w:p w14:paraId="1AED2E58" w14:textId="77777777" w:rsidR="00DD2B85" w:rsidRDefault="00DD2B85" w:rsidP="00DD2B85">
      <w:pPr>
        <w:pStyle w:val="NoSpacing"/>
        <w:jc w:val="both"/>
      </w:pPr>
    </w:p>
    <w:p w14:paraId="18179939" w14:textId="77777777" w:rsidR="00DD2B85" w:rsidRDefault="00DD2B85" w:rsidP="00DD2B85">
      <w:pPr>
        <w:pStyle w:val="NoSpacing"/>
        <w:jc w:val="center"/>
      </w:pPr>
      <w:r>
        <w:t>Mills Central Appraisal District</w:t>
      </w:r>
    </w:p>
    <w:p w14:paraId="5C5DDC79" w14:textId="77777777" w:rsidR="005E543D" w:rsidRDefault="005E543D" w:rsidP="005E543D">
      <w:pPr>
        <w:pStyle w:val="NoSpacing"/>
        <w:jc w:val="center"/>
      </w:pPr>
      <w:r>
        <w:t>Attention: Chief Appraiser</w:t>
      </w:r>
    </w:p>
    <w:p w14:paraId="17DFF3B6" w14:textId="77777777" w:rsidR="00DD2B85" w:rsidRDefault="00DD2B85" w:rsidP="00DD2B85">
      <w:pPr>
        <w:pStyle w:val="NoSpacing"/>
        <w:jc w:val="center"/>
      </w:pPr>
      <w:r>
        <w:t>PO Box 565</w:t>
      </w:r>
    </w:p>
    <w:p w14:paraId="05955A39" w14:textId="77777777" w:rsidR="00DD2B85" w:rsidRDefault="00DD2B85" w:rsidP="00DD2B85">
      <w:pPr>
        <w:pStyle w:val="NoSpacing"/>
        <w:jc w:val="center"/>
      </w:pPr>
      <w:r>
        <w:t>Goldthwaite, TX 76844</w:t>
      </w:r>
    </w:p>
    <w:p w14:paraId="4DB2ECA9" w14:textId="77777777" w:rsidR="00DD2B85" w:rsidRDefault="00DD2B85" w:rsidP="00DD2B85">
      <w:pPr>
        <w:pStyle w:val="NoSpacing"/>
        <w:jc w:val="both"/>
      </w:pPr>
    </w:p>
    <w:p w14:paraId="642DF2D3" w14:textId="3FADD910" w:rsidR="00DD2B85" w:rsidRDefault="00DD2B85" w:rsidP="00DD2B85">
      <w:pPr>
        <w:pStyle w:val="NoSpacing"/>
        <w:jc w:val="both"/>
      </w:pPr>
      <w:r>
        <w:t xml:space="preserve">At each regularly scheduled meeting, the Chief Appraiser may report to the board on the nature of complaints and the status of </w:t>
      </w:r>
      <w:r w:rsidR="00622A11">
        <w:t xml:space="preserve">the </w:t>
      </w:r>
      <w:r>
        <w:t xml:space="preserve">resolution, if there is any.  Board deliberations concerning complaints will comply with provisions of the Texas Open Meetings Act, Chapter 551, Government Code.  Until </w:t>
      </w:r>
      <w:r w:rsidR="00622A11">
        <w:t xml:space="preserve">the </w:t>
      </w:r>
      <w:r>
        <w:t>final disposition of a complaint, the board is to notify the parties at least quarterly on the status of a complaint unless notice would jeopardize an investigation.</w:t>
      </w:r>
    </w:p>
    <w:p w14:paraId="51C963EA" w14:textId="77777777" w:rsidR="00DD2B85" w:rsidRDefault="00DD2B85" w:rsidP="00DD2B85">
      <w:pPr>
        <w:pStyle w:val="NoSpacing"/>
      </w:pPr>
    </w:p>
    <w:p w14:paraId="360AEAFD" w14:textId="77777777" w:rsidR="00DD2B85" w:rsidRPr="00122157" w:rsidRDefault="00DD2B85" w:rsidP="00DD2B85">
      <w:pPr>
        <w:pStyle w:val="NoSpacing"/>
        <w:rPr>
          <w:b/>
          <w:sz w:val="24"/>
          <w:szCs w:val="24"/>
          <w:u w:val="single"/>
        </w:rPr>
      </w:pPr>
      <w:r w:rsidRPr="00122157">
        <w:rPr>
          <w:b/>
          <w:sz w:val="24"/>
          <w:szCs w:val="24"/>
          <w:u w:val="single"/>
        </w:rPr>
        <w:t>The Chief Appraiser and Property Appraisals</w:t>
      </w:r>
    </w:p>
    <w:p w14:paraId="5BE5C3BA" w14:textId="16E1C3C2" w:rsidR="00DD2B85" w:rsidRPr="004F06CA" w:rsidRDefault="00DD2B85" w:rsidP="00DD2B85">
      <w:pPr>
        <w:pStyle w:val="NoSpacing"/>
        <w:jc w:val="both"/>
      </w:pPr>
      <w:r w:rsidRPr="004F06CA">
        <w:t xml:space="preserve">The Chief Appraiser is the Chief Administrator of the appraisal office.  The Chief Appraiser serves at the pleasure of the board and is directly accountable to the board in the discharge of his or her duties and responsibilities.  All other personnel of the appraisal office </w:t>
      </w:r>
      <w:r w:rsidR="008F62C8">
        <w:t>are</w:t>
      </w:r>
      <w:r w:rsidRPr="004F06CA">
        <w:t xml:space="preserve"> employed by and accountable to the Chief Appraiser.  The Chief Appraiser may delegate authority to district employees, as necessary.</w:t>
      </w:r>
      <w:r>
        <w:t xml:space="preserve"> </w:t>
      </w:r>
      <w:r w:rsidRPr="004F06CA">
        <w:t xml:space="preserve">The Chief Appraiser and his or her staff appraise the properties in the appraisal district.  If you have a concern about property appraisal, you should discuss it first with the appraisal district’s staff.  Complaints that cannot be resolved at the staff level should be addressed by written protest to the Appraisal Review Board. </w:t>
      </w:r>
    </w:p>
    <w:p w14:paraId="18928BEB" w14:textId="77777777" w:rsidR="00DD2B85" w:rsidRPr="000D3360" w:rsidRDefault="00DD2B85" w:rsidP="00DD2B85">
      <w:pPr>
        <w:pStyle w:val="NoSpacing"/>
      </w:pPr>
      <w:r>
        <w:t xml:space="preserve"> </w:t>
      </w:r>
    </w:p>
    <w:p w14:paraId="74A04F85" w14:textId="77777777" w:rsidR="00DD2B85" w:rsidRPr="00122157" w:rsidRDefault="00DD2B85" w:rsidP="00DD2B85">
      <w:pPr>
        <w:pStyle w:val="NoSpacing"/>
        <w:rPr>
          <w:b/>
          <w:sz w:val="24"/>
          <w:szCs w:val="24"/>
          <w:u w:val="single"/>
        </w:rPr>
      </w:pPr>
      <w:r w:rsidRPr="00122157">
        <w:rPr>
          <w:b/>
          <w:sz w:val="24"/>
          <w:szCs w:val="24"/>
          <w:u w:val="single"/>
        </w:rPr>
        <w:t>Appraisal Review Board</w:t>
      </w:r>
    </w:p>
    <w:p w14:paraId="4517A2CB" w14:textId="6DD422C2" w:rsidR="00DD2B85" w:rsidRDefault="00DD2B85" w:rsidP="00DD2B85">
      <w:pPr>
        <w:pStyle w:val="NoSpacing"/>
        <w:jc w:val="both"/>
      </w:pPr>
      <w:r>
        <w:t xml:space="preserve">The Appraisal Review Board is responsible for hearing and resolving protests from property owners concerning </w:t>
      </w:r>
      <w:r w:rsidR="00622A11">
        <w:t xml:space="preserve">the </w:t>
      </w:r>
      <w:r>
        <w:t xml:space="preserve">appraisal of their properties.  The Appraisal Review Board’s duties and a property owner’s right to protest the appraisal of his property are more thoroughly explained in the booklets </w:t>
      </w:r>
      <w:r w:rsidR="007A1295">
        <w:t xml:space="preserve">entitled </w:t>
      </w:r>
      <w:r w:rsidR="007A1295">
        <w:rPr>
          <w:i/>
        </w:rPr>
        <w:t>Property</w:t>
      </w:r>
      <w:r>
        <w:rPr>
          <w:i/>
        </w:rPr>
        <w:t xml:space="preserve"> Tax Basics </w:t>
      </w:r>
      <w:r>
        <w:t xml:space="preserve">and </w:t>
      </w:r>
      <w:r>
        <w:rPr>
          <w:i/>
        </w:rPr>
        <w:t>Appraisal Review Board Manual.</w:t>
      </w:r>
      <w:r>
        <w:t xml:space="preserve">  Both of these booklets are available at the appraisal district’s office or from the Texas Comptroller of Public Accounts at </w:t>
      </w:r>
      <w:hyperlink r:id="rId11" w:history="1">
        <w:r w:rsidRPr="00EA4DDE">
          <w:rPr>
            <w:rStyle w:val="Hyperlink"/>
            <w:rFonts w:ascii="Times New Roman" w:hAnsi="Times New Roman"/>
          </w:rPr>
          <w:t>www.window.state.tx.us/taxinfo/proptax</w:t>
        </w:r>
      </w:hyperlink>
      <w:r>
        <w:t>.</w:t>
      </w:r>
    </w:p>
    <w:p w14:paraId="36CD2654" w14:textId="77777777" w:rsidR="00DD2B85" w:rsidRPr="00B241B5" w:rsidRDefault="00DD2B85" w:rsidP="00DD2B85">
      <w:pPr>
        <w:pStyle w:val="NoSpacing"/>
      </w:pPr>
    </w:p>
    <w:p w14:paraId="77444386" w14:textId="77777777" w:rsidR="005E543D" w:rsidRDefault="005E543D" w:rsidP="00DD2B85">
      <w:pPr>
        <w:pStyle w:val="NoSpacing"/>
        <w:rPr>
          <w:b/>
          <w:u w:val="single"/>
        </w:rPr>
      </w:pPr>
    </w:p>
    <w:p w14:paraId="10DF51CF" w14:textId="77777777" w:rsidR="005E543D" w:rsidRDefault="005E543D" w:rsidP="00DD2B85">
      <w:pPr>
        <w:pStyle w:val="NoSpacing"/>
        <w:rPr>
          <w:b/>
          <w:u w:val="single"/>
        </w:rPr>
      </w:pPr>
    </w:p>
    <w:p w14:paraId="31BFDCFB" w14:textId="77777777" w:rsidR="00223994" w:rsidRDefault="00223994" w:rsidP="00DD2B85">
      <w:pPr>
        <w:pStyle w:val="NoSpacing"/>
        <w:rPr>
          <w:b/>
          <w:sz w:val="24"/>
          <w:u w:val="single"/>
        </w:rPr>
      </w:pPr>
    </w:p>
    <w:p w14:paraId="5028B0DD" w14:textId="77777777" w:rsidR="00223994" w:rsidRDefault="00223994" w:rsidP="00DD2B85">
      <w:pPr>
        <w:pStyle w:val="NoSpacing"/>
        <w:rPr>
          <w:b/>
          <w:sz w:val="24"/>
          <w:u w:val="single"/>
        </w:rPr>
      </w:pPr>
    </w:p>
    <w:p w14:paraId="18D87564" w14:textId="77777777" w:rsidR="00223994" w:rsidRDefault="00223994" w:rsidP="00DD2B85">
      <w:pPr>
        <w:pStyle w:val="NoSpacing"/>
        <w:rPr>
          <w:b/>
          <w:sz w:val="24"/>
          <w:u w:val="single"/>
        </w:rPr>
      </w:pPr>
    </w:p>
    <w:p w14:paraId="62523BDA" w14:textId="4415F157" w:rsidR="00DD2B85" w:rsidRPr="00173302" w:rsidRDefault="00DD2B85" w:rsidP="00DD2B85">
      <w:pPr>
        <w:pStyle w:val="NoSpacing"/>
        <w:rPr>
          <w:b/>
          <w:sz w:val="24"/>
          <w:u w:val="single"/>
        </w:rPr>
      </w:pPr>
      <w:r w:rsidRPr="00173302">
        <w:rPr>
          <w:b/>
          <w:sz w:val="24"/>
          <w:u w:val="single"/>
        </w:rPr>
        <w:lastRenderedPageBreak/>
        <w:t>Tax Calendar</w:t>
      </w:r>
    </w:p>
    <w:p w14:paraId="07CF093E" w14:textId="77777777" w:rsidR="005E543D" w:rsidRPr="00122157" w:rsidRDefault="005E543D" w:rsidP="00DD2B85">
      <w:pPr>
        <w:pStyle w:val="NoSpacing"/>
        <w:rPr>
          <w:b/>
          <w:u w:val="single"/>
        </w:rPr>
      </w:pPr>
    </w:p>
    <w:p w14:paraId="67C63376" w14:textId="5AF701E8" w:rsidR="00012251" w:rsidRDefault="00DD2B85" w:rsidP="00012251">
      <w:pPr>
        <w:pStyle w:val="NoSpacing"/>
        <w:numPr>
          <w:ilvl w:val="0"/>
          <w:numId w:val="2"/>
        </w:numPr>
      </w:pPr>
      <w:r w:rsidRPr="006D7064">
        <w:rPr>
          <w:b/>
        </w:rPr>
        <w:t>January 1:</w:t>
      </w:r>
      <w:r>
        <w:t xml:space="preserve">  Date that determines </w:t>
      </w:r>
      <w:r w:rsidR="00622A11">
        <w:t xml:space="preserve">the </w:t>
      </w:r>
      <w:r>
        <w:t>taxable value and homestead exemption status.</w:t>
      </w:r>
    </w:p>
    <w:p w14:paraId="1A4B04B9" w14:textId="77777777" w:rsidR="00012251" w:rsidRDefault="00012251" w:rsidP="00012251">
      <w:pPr>
        <w:pStyle w:val="NoSpacing"/>
        <w:ind w:left="720"/>
      </w:pPr>
    </w:p>
    <w:p w14:paraId="690ADBFF" w14:textId="7965DD3E" w:rsidR="005B5B61" w:rsidRDefault="00012251" w:rsidP="005B5B61">
      <w:pPr>
        <w:pStyle w:val="ListParagraph"/>
        <w:numPr>
          <w:ilvl w:val="0"/>
          <w:numId w:val="2"/>
        </w:numPr>
      </w:pPr>
      <w:r w:rsidRPr="00012251">
        <w:rPr>
          <w:rFonts w:ascii="Calibri" w:eastAsia="Calibri" w:hAnsi="Calibri" w:cs="Times New Roman"/>
          <w:b/>
          <w:bCs/>
        </w:rPr>
        <w:t>January 31</w:t>
      </w:r>
      <w:r w:rsidRPr="00012251">
        <w:rPr>
          <w:rFonts w:ascii="Calibri" w:eastAsia="Calibri" w:hAnsi="Calibri" w:cs="Times New Roman"/>
        </w:rPr>
        <w:t>:  Last day to pay</w:t>
      </w:r>
      <w:r>
        <w:rPr>
          <w:rFonts w:ascii="Calibri" w:eastAsia="Calibri" w:hAnsi="Calibri" w:cs="Times New Roman"/>
        </w:rPr>
        <w:t xml:space="preserve"> preceding year</w:t>
      </w:r>
      <w:r w:rsidRPr="00012251">
        <w:rPr>
          <w:rFonts w:ascii="Calibri" w:eastAsia="Calibri" w:hAnsi="Calibri" w:cs="Times New Roman"/>
        </w:rPr>
        <w:t xml:space="preserve"> property taxes without penalty and interest.</w:t>
      </w:r>
    </w:p>
    <w:p w14:paraId="60A6B128" w14:textId="77777777" w:rsidR="00DD2B85" w:rsidRDefault="00DD2B85" w:rsidP="00DD2B85">
      <w:pPr>
        <w:pStyle w:val="NoSpacing"/>
        <w:numPr>
          <w:ilvl w:val="0"/>
          <w:numId w:val="2"/>
        </w:numPr>
      </w:pPr>
      <w:r w:rsidRPr="006D7064">
        <w:rPr>
          <w:b/>
        </w:rPr>
        <w:t>April 15:</w:t>
      </w:r>
      <w:r>
        <w:t xml:space="preserve">  Last day for property owners to file renditions or to request an extension.</w:t>
      </w:r>
    </w:p>
    <w:p w14:paraId="75E73E78" w14:textId="77777777" w:rsidR="005B5B61" w:rsidRDefault="005B5B61" w:rsidP="005B5B61">
      <w:pPr>
        <w:pStyle w:val="NoSpacing"/>
      </w:pPr>
    </w:p>
    <w:p w14:paraId="435473DC" w14:textId="78029F0F" w:rsidR="00DD2B85" w:rsidRDefault="00DD2B85" w:rsidP="00DD2B85">
      <w:pPr>
        <w:pStyle w:val="NoSpacing"/>
        <w:numPr>
          <w:ilvl w:val="0"/>
          <w:numId w:val="2"/>
        </w:numPr>
      </w:pPr>
      <w:r w:rsidRPr="006D7064">
        <w:rPr>
          <w:b/>
        </w:rPr>
        <w:t xml:space="preserve">April 30:  </w:t>
      </w:r>
      <w:r>
        <w:t>Early protest deadline for residence homesteads (or by the 30</w:t>
      </w:r>
      <w:r w:rsidRPr="00121266">
        <w:rPr>
          <w:vertAlign w:val="superscript"/>
        </w:rPr>
        <w:t>th</w:t>
      </w:r>
      <w:r>
        <w:t xml:space="preserve"> day after a notice of appraised value is mailed to the property owner, whichever </w:t>
      </w:r>
      <w:r w:rsidR="00622A11">
        <w:t>maybe</w:t>
      </w:r>
      <w:r>
        <w:t xml:space="preserve"> later).</w:t>
      </w:r>
    </w:p>
    <w:p w14:paraId="19ED98EA" w14:textId="77777777" w:rsidR="005B5B61" w:rsidRDefault="005B5B61" w:rsidP="005B5B61">
      <w:pPr>
        <w:pStyle w:val="NoSpacing"/>
      </w:pPr>
    </w:p>
    <w:p w14:paraId="4B100241" w14:textId="68E4E50E" w:rsidR="00DD2B85" w:rsidRDefault="00DD2B85" w:rsidP="00DD2B85">
      <w:pPr>
        <w:pStyle w:val="NoSpacing"/>
        <w:numPr>
          <w:ilvl w:val="0"/>
          <w:numId w:val="2"/>
        </w:numPr>
      </w:pPr>
      <w:r w:rsidRPr="006D7064">
        <w:rPr>
          <w:b/>
        </w:rPr>
        <w:t>May 31:</w:t>
      </w:r>
      <w:r>
        <w:t xml:space="preserve">  Deadline for filing written protests to the Appraisal Review Board (or by the 30</w:t>
      </w:r>
      <w:r w:rsidRPr="00121266">
        <w:rPr>
          <w:vertAlign w:val="superscript"/>
        </w:rPr>
        <w:t>th</w:t>
      </w:r>
      <w:r>
        <w:t xml:space="preserve"> day after a notice of appraised value is mailed to the property owner, whichever </w:t>
      </w:r>
      <w:r w:rsidR="00622A11">
        <w:t>maybe</w:t>
      </w:r>
      <w:r>
        <w:t xml:space="preserve"> later).</w:t>
      </w:r>
    </w:p>
    <w:p w14:paraId="403348C3" w14:textId="77777777" w:rsidR="005B5B61" w:rsidRDefault="005B5B61" w:rsidP="005B5B61">
      <w:pPr>
        <w:pStyle w:val="NoSpacing"/>
      </w:pPr>
    </w:p>
    <w:p w14:paraId="0A7B2FD1" w14:textId="77777777" w:rsidR="00DD2B85" w:rsidRDefault="00DD2B85" w:rsidP="00DD2B85">
      <w:pPr>
        <w:pStyle w:val="NoSpacing"/>
        <w:numPr>
          <w:ilvl w:val="0"/>
          <w:numId w:val="2"/>
        </w:numPr>
      </w:pPr>
      <w:r w:rsidRPr="006D7064">
        <w:rPr>
          <w:b/>
        </w:rPr>
        <w:t>October:</w:t>
      </w:r>
      <w:r>
        <w:rPr>
          <w:b/>
        </w:rPr>
        <w:t xml:space="preserve">  </w:t>
      </w:r>
      <w:r w:rsidRPr="002F6E22">
        <w:t>T</w:t>
      </w:r>
      <w:r>
        <w:t>ax bills are u</w:t>
      </w:r>
      <w:r w:rsidR="005B5B61">
        <w:t>sually mailed during this month.</w:t>
      </w:r>
    </w:p>
    <w:p w14:paraId="32E629A3" w14:textId="77777777" w:rsidR="005B5B61" w:rsidRDefault="005B5B61" w:rsidP="005B5B61">
      <w:pPr>
        <w:pStyle w:val="NoSpacing"/>
      </w:pPr>
    </w:p>
    <w:p w14:paraId="779DE398" w14:textId="77777777" w:rsidR="00FC7B1A" w:rsidRDefault="00FC7B1A" w:rsidP="00FC7B1A">
      <w:pPr>
        <w:pStyle w:val="ListParagraph"/>
      </w:pPr>
    </w:p>
    <w:p w14:paraId="7F313C3F" w14:textId="77777777" w:rsidR="00DD2B85" w:rsidRDefault="00DD2B85" w:rsidP="00DD2B85">
      <w:pPr>
        <w:pStyle w:val="NoSpacing"/>
        <w:jc w:val="both"/>
      </w:pPr>
    </w:p>
    <w:p w14:paraId="1EE12ACF" w14:textId="77777777" w:rsidR="00DD2B85" w:rsidRDefault="00DD2B85" w:rsidP="00DD2B85">
      <w:pPr>
        <w:pStyle w:val="NoSpacing"/>
        <w:jc w:val="both"/>
      </w:pPr>
    </w:p>
    <w:p w14:paraId="3F340CA8" w14:textId="77777777" w:rsidR="00DD2B85" w:rsidRDefault="00DD2B85" w:rsidP="00DD2B85">
      <w:pPr>
        <w:pStyle w:val="NoSpacing"/>
        <w:jc w:val="both"/>
      </w:pPr>
    </w:p>
    <w:p w14:paraId="4AD6717B" w14:textId="77777777" w:rsidR="00DD2B85" w:rsidRDefault="00FC7B1A" w:rsidP="00FC7B1A">
      <w:pPr>
        <w:pStyle w:val="NoSpacing"/>
        <w:jc w:val="center"/>
      </w:pPr>
      <w:r>
        <w:t>Mills Central Appraisal District</w:t>
      </w:r>
    </w:p>
    <w:p w14:paraId="1FCC5D78" w14:textId="77777777" w:rsidR="00FC7B1A" w:rsidRDefault="00FC7B1A" w:rsidP="00FC7B1A">
      <w:pPr>
        <w:pStyle w:val="NoSpacing"/>
        <w:jc w:val="center"/>
      </w:pPr>
      <w:r>
        <w:t>901 Sixth Street</w:t>
      </w:r>
    </w:p>
    <w:p w14:paraId="7E2A79A4" w14:textId="77777777" w:rsidR="00FC7B1A" w:rsidRDefault="00FC7B1A" w:rsidP="00FC7B1A">
      <w:pPr>
        <w:pStyle w:val="NoSpacing"/>
        <w:jc w:val="center"/>
      </w:pPr>
      <w:r>
        <w:t>PO Box 565</w:t>
      </w:r>
    </w:p>
    <w:p w14:paraId="3E89797F" w14:textId="77777777" w:rsidR="00FC7B1A" w:rsidRDefault="00FC7B1A" w:rsidP="00FC7B1A">
      <w:pPr>
        <w:pStyle w:val="NoSpacing"/>
        <w:jc w:val="center"/>
      </w:pPr>
      <w:r>
        <w:t>Goldthwaite, Texas 76844</w:t>
      </w:r>
    </w:p>
    <w:p w14:paraId="3B06CCC9" w14:textId="77777777" w:rsidR="00FC7B1A" w:rsidRDefault="00FC7B1A" w:rsidP="00FC7B1A">
      <w:pPr>
        <w:pStyle w:val="NoSpacing"/>
        <w:jc w:val="center"/>
      </w:pPr>
      <w:r>
        <w:t>Phone (325) 648-2253</w:t>
      </w:r>
    </w:p>
    <w:p w14:paraId="0EEB1815" w14:textId="77777777" w:rsidR="00FC7B1A" w:rsidRDefault="00FC7B1A" w:rsidP="00FC7B1A">
      <w:pPr>
        <w:pStyle w:val="NoSpacing"/>
        <w:jc w:val="center"/>
      </w:pPr>
      <w:r>
        <w:t>Fax (325) 648-3458</w:t>
      </w:r>
    </w:p>
    <w:p w14:paraId="6C07A808" w14:textId="6C716FE2" w:rsidR="00FC7B1A" w:rsidRDefault="00223994" w:rsidP="00FC7B1A">
      <w:pPr>
        <w:pStyle w:val="NoSpacing"/>
        <w:jc w:val="center"/>
      </w:pPr>
      <w:hyperlink r:id="rId12" w:history="1">
        <w:r w:rsidRPr="00D20A9E">
          <w:rPr>
            <w:rStyle w:val="Hyperlink"/>
          </w:rPr>
          <w:t>info@millscad.org</w:t>
        </w:r>
      </w:hyperlink>
      <w:r>
        <w:t xml:space="preserve"> </w:t>
      </w:r>
    </w:p>
    <w:p w14:paraId="7CC622E7" w14:textId="77777777" w:rsidR="00FC7B1A" w:rsidRDefault="00FC7B1A" w:rsidP="00FC7B1A">
      <w:pPr>
        <w:pStyle w:val="NoSpacing"/>
        <w:jc w:val="center"/>
      </w:pPr>
    </w:p>
    <w:p w14:paraId="5835FC9D" w14:textId="77777777" w:rsidR="00FC7B1A" w:rsidRPr="00C01E64" w:rsidRDefault="00FC7B1A" w:rsidP="00FC7B1A">
      <w:pPr>
        <w:pStyle w:val="NoSpacing"/>
        <w:jc w:val="center"/>
      </w:pPr>
    </w:p>
    <w:p w14:paraId="2A290740" w14:textId="77777777" w:rsidR="000462DF" w:rsidRDefault="000462DF"/>
    <w:p w14:paraId="0307F187" w14:textId="77777777" w:rsidR="00DD2B85" w:rsidRDefault="00DD2B85"/>
    <w:p w14:paraId="62C98243" w14:textId="77777777" w:rsidR="00DD2B85" w:rsidRDefault="00DD2B85"/>
    <w:p w14:paraId="67972359" w14:textId="77777777" w:rsidR="00DD2B85" w:rsidRDefault="00DD2B85"/>
    <w:p w14:paraId="35D2E57C" w14:textId="77777777" w:rsidR="00223994" w:rsidRDefault="00223994" w:rsidP="005B5B61">
      <w:pPr>
        <w:pStyle w:val="NoSpacing"/>
        <w:jc w:val="center"/>
        <w:rPr>
          <w:b/>
          <w:sz w:val="24"/>
          <w:szCs w:val="24"/>
        </w:rPr>
      </w:pPr>
    </w:p>
    <w:p w14:paraId="6FA8E3BD" w14:textId="77777777" w:rsidR="00223994" w:rsidRDefault="00223994" w:rsidP="005B5B61">
      <w:pPr>
        <w:pStyle w:val="NoSpacing"/>
        <w:jc w:val="center"/>
        <w:rPr>
          <w:b/>
          <w:sz w:val="24"/>
          <w:szCs w:val="24"/>
        </w:rPr>
      </w:pPr>
    </w:p>
    <w:p w14:paraId="5263027B" w14:textId="77777777" w:rsidR="00223994" w:rsidRDefault="00223994" w:rsidP="005B5B61">
      <w:pPr>
        <w:pStyle w:val="NoSpacing"/>
        <w:jc w:val="center"/>
        <w:rPr>
          <w:b/>
          <w:sz w:val="24"/>
          <w:szCs w:val="24"/>
        </w:rPr>
      </w:pPr>
    </w:p>
    <w:p w14:paraId="625BA9B8" w14:textId="77777777" w:rsidR="00223994" w:rsidRDefault="00223994" w:rsidP="005B5B61">
      <w:pPr>
        <w:pStyle w:val="NoSpacing"/>
        <w:jc w:val="center"/>
        <w:rPr>
          <w:b/>
          <w:sz w:val="24"/>
          <w:szCs w:val="24"/>
        </w:rPr>
      </w:pPr>
    </w:p>
    <w:p w14:paraId="76B1CBB3" w14:textId="77777777" w:rsidR="00223994" w:rsidRDefault="00223994" w:rsidP="005B5B61">
      <w:pPr>
        <w:pStyle w:val="NoSpacing"/>
        <w:jc w:val="center"/>
        <w:rPr>
          <w:b/>
          <w:sz w:val="24"/>
          <w:szCs w:val="24"/>
        </w:rPr>
      </w:pPr>
    </w:p>
    <w:p w14:paraId="48DE4FA2" w14:textId="77777777" w:rsidR="00223994" w:rsidRDefault="00223994" w:rsidP="005B5B61">
      <w:pPr>
        <w:pStyle w:val="NoSpacing"/>
        <w:jc w:val="center"/>
        <w:rPr>
          <w:b/>
          <w:sz w:val="24"/>
          <w:szCs w:val="24"/>
        </w:rPr>
      </w:pPr>
    </w:p>
    <w:p w14:paraId="4120AC09" w14:textId="77777777" w:rsidR="00223994" w:rsidRDefault="00223994" w:rsidP="005B5B61">
      <w:pPr>
        <w:pStyle w:val="NoSpacing"/>
        <w:jc w:val="center"/>
        <w:rPr>
          <w:b/>
          <w:sz w:val="24"/>
          <w:szCs w:val="24"/>
        </w:rPr>
      </w:pPr>
    </w:p>
    <w:p w14:paraId="1F800194" w14:textId="77777777" w:rsidR="00223994" w:rsidRDefault="00223994" w:rsidP="005B5B61">
      <w:pPr>
        <w:pStyle w:val="NoSpacing"/>
        <w:jc w:val="center"/>
        <w:rPr>
          <w:b/>
          <w:sz w:val="24"/>
          <w:szCs w:val="24"/>
        </w:rPr>
      </w:pPr>
    </w:p>
    <w:p w14:paraId="24988652" w14:textId="77777777" w:rsidR="00223994" w:rsidRDefault="00223994" w:rsidP="005B5B61">
      <w:pPr>
        <w:pStyle w:val="NoSpacing"/>
        <w:jc w:val="center"/>
        <w:rPr>
          <w:b/>
          <w:sz w:val="24"/>
          <w:szCs w:val="24"/>
        </w:rPr>
      </w:pPr>
    </w:p>
    <w:p w14:paraId="7ADAF0B0" w14:textId="77777777" w:rsidR="00223994" w:rsidRDefault="00223994" w:rsidP="005B5B61">
      <w:pPr>
        <w:pStyle w:val="NoSpacing"/>
        <w:jc w:val="center"/>
        <w:rPr>
          <w:b/>
          <w:sz w:val="24"/>
          <w:szCs w:val="24"/>
        </w:rPr>
      </w:pPr>
    </w:p>
    <w:p w14:paraId="2C340A77" w14:textId="0A65B4EF" w:rsidR="00DD2B85" w:rsidRPr="00122157" w:rsidRDefault="00DD2B85" w:rsidP="005B5B61">
      <w:pPr>
        <w:pStyle w:val="NoSpacing"/>
        <w:jc w:val="center"/>
        <w:rPr>
          <w:b/>
          <w:sz w:val="24"/>
          <w:szCs w:val="24"/>
        </w:rPr>
      </w:pPr>
      <w:r w:rsidRPr="00122157">
        <w:rPr>
          <w:b/>
          <w:sz w:val="24"/>
          <w:szCs w:val="24"/>
        </w:rPr>
        <w:t>New Owner Information</w:t>
      </w:r>
    </w:p>
    <w:p w14:paraId="638237BE" w14:textId="77777777" w:rsidR="00DD2B85" w:rsidRPr="0021630E" w:rsidRDefault="00DD2B85" w:rsidP="00DD2B85">
      <w:pPr>
        <w:pStyle w:val="NoSpacing"/>
        <w:rPr>
          <w:sz w:val="24"/>
          <w:szCs w:val="28"/>
        </w:rPr>
      </w:pPr>
    </w:p>
    <w:p w14:paraId="15A15CED" w14:textId="77777777" w:rsidR="00DD2B85" w:rsidRDefault="00DD2B85" w:rsidP="00DD2B85">
      <w:pPr>
        <w:pStyle w:val="NoSpacing"/>
        <w:jc w:val="both"/>
        <w:rPr>
          <w:b/>
          <w:sz w:val="24"/>
          <w:szCs w:val="24"/>
          <w:u w:val="single"/>
        </w:rPr>
      </w:pPr>
      <w:r w:rsidRPr="001A0130">
        <w:rPr>
          <w:b/>
          <w:sz w:val="24"/>
          <w:szCs w:val="24"/>
          <w:u w:val="single"/>
        </w:rPr>
        <w:t>General Information:</w:t>
      </w:r>
    </w:p>
    <w:p w14:paraId="6A76AEF6" w14:textId="77777777" w:rsidR="00DD2B85" w:rsidRPr="00122157" w:rsidRDefault="00DD2B85" w:rsidP="00DD2B85">
      <w:pPr>
        <w:pStyle w:val="NoSpacing"/>
        <w:numPr>
          <w:ilvl w:val="0"/>
          <w:numId w:val="3"/>
        </w:numPr>
        <w:jc w:val="both"/>
      </w:pPr>
      <w:r w:rsidRPr="00122157">
        <w:t xml:space="preserve">Properties receiving exemptions at the time of purchase will continue to receive the exemptions </w:t>
      </w:r>
      <w:r w:rsidRPr="00122157">
        <w:rPr>
          <w:b/>
        </w:rPr>
        <w:t>only</w:t>
      </w:r>
      <w:r w:rsidRPr="00122157">
        <w:t xml:space="preserve"> through December 31</w:t>
      </w:r>
      <w:r w:rsidRPr="00122157">
        <w:rPr>
          <w:vertAlign w:val="superscript"/>
        </w:rPr>
        <w:t>st</w:t>
      </w:r>
      <w:r w:rsidRPr="00122157">
        <w:t>.</w:t>
      </w:r>
    </w:p>
    <w:p w14:paraId="6622FC6A" w14:textId="77777777" w:rsidR="00DD2B85" w:rsidRPr="00122157" w:rsidRDefault="00DD2B85" w:rsidP="00DD2B85">
      <w:pPr>
        <w:pStyle w:val="NoSpacing"/>
        <w:numPr>
          <w:ilvl w:val="0"/>
          <w:numId w:val="3"/>
        </w:numPr>
        <w:jc w:val="both"/>
      </w:pPr>
      <w:r w:rsidRPr="00122157">
        <w:t xml:space="preserve">New property owners eligible to receive the exemptions </w:t>
      </w:r>
      <w:r w:rsidRPr="00122157">
        <w:rPr>
          <w:b/>
        </w:rPr>
        <w:t>MUST</w:t>
      </w:r>
      <w:r w:rsidRPr="00122157">
        <w:t xml:space="preserve"> submit an application to receive exemptions.</w:t>
      </w:r>
    </w:p>
    <w:p w14:paraId="673A61AC" w14:textId="77777777" w:rsidR="00DD2B85" w:rsidRPr="00122157" w:rsidRDefault="00DD2B85" w:rsidP="00DD2B85">
      <w:pPr>
        <w:pStyle w:val="NoSpacing"/>
        <w:numPr>
          <w:ilvl w:val="0"/>
          <w:numId w:val="3"/>
        </w:numPr>
        <w:jc w:val="both"/>
      </w:pPr>
      <w:r w:rsidRPr="00122157">
        <w:t>Applications must be sent to the Appraisal District office no later than April 30</w:t>
      </w:r>
      <w:r w:rsidRPr="00122157">
        <w:rPr>
          <w:vertAlign w:val="superscript"/>
        </w:rPr>
        <w:t>th</w:t>
      </w:r>
      <w:r w:rsidRPr="00122157">
        <w:t xml:space="preserve"> of the year after acquiring the property.</w:t>
      </w:r>
    </w:p>
    <w:p w14:paraId="45C1E44B" w14:textId="77777777" w:rsidR="00DD2B85" w:rsidRPr="0021630E" w:rsidRDefault="00DD2B85" w:rsidP="00DD2B85">
      <w:pPr>
        <w:pStyle w:val="NoSpacing"/>
        <w:jc w:val="both"/>
        <w:rPr>
          <w:sz w:val="24"/>
          <w:szCs w:val="24"/>
        </w:rPr>
      </w:pPr>
    </w:p>
    <w:p w14:paraId="3A5FDECC" w14:textId="77777777" w:rsidR="00DD2B85" w:rsidRPr="001A0130" w:rsidRDefault="00DD2B85" w:rsidP="00DD2B85">
      <w:pPr>
        <w:pStyle w:val="NoSpacing"/>
        <w:jc w:val="both"/>
        <w:rPr>
          <w:b/>
          <w:sz w:val="24"/>
          <w:szCs w:val="24"/>
          <w:u w:val="single"/>
        </w:rPr>
      </w:pPr>
      <w:r w:rsidRPr="001A0130">
        <w:rPr>
          <w:b/>
          <w:sz w:val="24"/>
          <w:szCs w:val="24"/>
          <w:u w:val="single"/>
        </w:rPr>
        <w:t>Homestead Exemption:</w:t>
      </w:r>
    </w:p>
    <w:p w14:paraId="0AF311E1" w14:textId="77777777" w:rsidR="00DD2B85" w:rsidRPr="00122157" w:rsidRDefault="00DD2B85" w:rsidP="00DD2B85">
      <w:pPr>
        <w:pStyle w:val="NoSpacing"/>
        <w:jc w:val="both"/>
      </w:pPr>
      <w:r w:rsidRPr="00122157">
        <w:t>You may be eligible to receive a homestead exemption if:</w:t>
      </w:r>
    </w:p>
    <w:p w14:paraId="2A018915" w14:textId="57CB9B64" w:rsidR="00DD2B85" w:rsidRPr="00122157" w:rsidRDefault="00DD2B85" w:rsidP="00DD2B85">
      <w:pPr>
        <w:pStyle w:val="NoSpacing"/>
        <w:numPr>
          <w:ilvl w:val="0"/>
          <w:numId w:val="4"/>
        </w:numPr>
        <w:jc w:val="both"/>
      </w:pPr>
      <w:r w:rsidRPr="00122157">
        <w:t xml:space="preserve">the property </w:t>
      </w:r>
      <w:r w:rsidR="00223994">
        <w:t xml:space="preserve">is </w:t>
      </w:r>
      <w:r w:rsidRPr="00122157">
        <w:t>your primary residence</w:t>
      </w:r>
    </w:p>
    <w:p w14:paraId="17F4A1C7" w14:textId="2E1884BA" w:rsidR="00DD2B85" w:rsidRPr="00122157" w:rsidRDefault="00DD2B85" w:rsidP="00DD2B85">
      <w:pPr>
        <w:pStyle w:val="NoSpacing"/>
        <w:numPr>
          <w:ilvl w:val="0"/>
          <w:numId w:val="4"/>
        </w:numPr>
        <w:jc w:val="both"/>
      </w:pPr>
      <w:r w:rsidRPr="00122157">
        <w:t xml:space="preserve">the applicant provides a copy of </w:t>
      </w:r>
      <w:r w:rsidR="00622A11">
        <w:t xml:space="preserve">the </w:t>
      </w:r>
      <w:r w:rsidRPr="00122157">
        <w:t>applicant’s Texas driver’s license or Texas state-issued personal identification certificate showing the address of the property;</w:t>
      </w:r>
    </w:p>
    <w:p w14:paraId="1EEF1D25" w14:textId="77777777" w:rsidR="00DD2B85" w:rsidRPr="00122157" w:rsidRDefault="00DD2B85" w:rsidP="00DD2B85">
      <w:pPr>
        <w:pStyle w:val="NoSpacing"/>
        <w:numPr>
          <w:ilvl w:val="0"/>
          <w:numId w:val="4"/>
        </w:numPr>
        <w:jc w:val="both"/>
      </w:pPr>
      <w:r w:rsidRPr="00122157">
        <w:t>the requirement to provide a driver’s license or state-issued personal identification card does not apply to 1) a resident of a facility that provides services related to health, infirmity, or aging; or 2) an individual who is certified for participation in the address confidentiality program administered by the attorney general.</w:t>
      </w:r>
    </w:p>
    <w:p w14:paraId="563DE3B7" w14:textId="77777777" w:rsidR="00DD2B85" w:rsidRDefault="00DD2B85" w:rsidP="00DD2B85">
      <w:pPr>
        <w:pStyle w:val="NoSpacing"/>
        <w:ind w:left="720"/>
        <w:jc w:val="both"/>
        <w:rPr>
          <w:sz w:val="24"/>
          <w:szCs w:val="24"/>
        </w:rPr>
      </w:pPr>
    </w:p>
    <w:p w14:paraId="1F55C411" w14:textId="77777777" w:rsidR="00DD2B85" w:rsidRDefault="00DD2B85" w:rsidP="00DD2B85">
      <w:pPr>
        <w:pStyle w:val="NoSpacing"/>
        <w:jc w:val="both"/>
        <w:rPr>
          <w:b/>
          <w:sz w:val="24"/>
          <w:szCs w:val="24"/>
          <w:u w:val="single"/>
        </w:rPr>
      </w:pPr>
      <w:r w:rsidRPr="007220C7">
        <w:rPr>
          <w:b/>
          <w:sz w:val="24"/>
          <w:szCs w:val="24"/>
          <w:u w:val="single"/>
        </w:rPr>
        <w:t>Age 65 or Older OR Disabled Exemption:</w:t>
      </w:r>
    </w:p>
    <w:p w14:paraId="384F78D3" w14:textId="77777777" w:rsidR="00DD2B85" w:rsidRPr="00122157" w:rsidRDefault="00DD2B85" w:rsidP="00DD2B85">
      <w:pPr>
        <w:pStyle w:val="NoSpacing"/>
        <w:jc w:val="both"/>
      </w:pPr>
      <w:r w:rsidRPr="00122157">
        <w:t>You may be eligible for over 65 or disabled person’s homestead exemption, if, in addition to the items listed above you:</w:t>
      </w:r>
    </w:p>
    <w:p w14:paraId="5BDAF66A" w14:textId="77777777" w:rsidR="00DD2B85" w:rsidRPr="00122157" w:rsidRDefault="00DD2B85" w:rsidP="00DD2B85">
      <w:pPr>
        <w:pStyle w:val="NoSpacing"/>
        <w:numPr>
          <w:ilvl w:val="0"/>
          <w:numId w:val="5"/>
        </w:numPr>
        <w:jc w:val="both"/>
      </w:pPr>
      <w:r w:rsidRPr="00122157">
        <w:t>are 65 years of age or older;</w:t>
      </w:r>
    </w:p>
    <w:p w14:paraId="7A2C3073" w14:textId="77777777" w:rsidR="00DD2B85" w:rsidRPr="00122157" w:rsidRDefault="00DD2B85" w:rsidP="00DD2B85">
      <w:pPr>
        <w:pStyle w:val="NoSpacing"/>
        <w:numPr>
          <w:ilvl w:val="0"/>
          <w:numId w:val="5"/>
        </w:numPr>
        <w:jc w:val="both"/>
      </w:pPr>
      <w:r w:rsidRPr="00122157">
        <w:t>are the surviving spouse of an individual who qualified for age 65 or older exemption;</w:t>
      </w:r>
    </w:p>
    <w:p w14:paraId="0C4B93DB" w14:textId="77777777" w:rsidR="00DD2B85" w:rsidRPr="00122157" w:rsidRDefault="00DD2B85" w:rsidP="00DD2B85">
      <w:pPr>
        <w:pStyle w:val="NoSpacing"/>
        <w:numPr>
          <w:ilvl w:val="0"/>
          <w:numId w:val="5"/>
        </w:numPr>
        <w:jc w:val="both"/>
      </w:pPr>
      <w:r w:rsidRPr="00122157">
        <w:t>are a disabled veteran;</w:t>
      </w:r>
    </w:p>
    <w:p w14:paraId="4A73F793" w14:textId="77777777" w:rsidR="00DD2B85" w:rsidRPr="00122157" w:rsidRDefault="00DD2B85" w:rsidP="00DD2B85">
      <w:pPr>
        <w:pStyle w:val="NoSpacing"/>
        <w:numPr>
          <w:ilvl w:val="0"/>
          <w:numId w:val="5"/>
        </w:numPr>
        <w:jc w:val="both"/>
      </w:pPr>
      <w:r w:rsidRPr="00122157">
        <w:t>are the surviving spouse of a disabled veteran, or</w:t>
      </w:r>
    </w:p>
    <w:p w14:paraId="5DED9306" w14:textId="0B01055D" w:rsidR="00DD2B85" w:rsidRDefault="00DD2B85" w:rsidP="00DD2B85">
      <w:pPr>
        <w:pStyle w:val="NoSpacing"/>
        <w:numPr>
          <w:ilvl w:val="0"/>
          <w:numId w:val="5"/>
        </w:numPr>
        <w:jc w:val="both"/>
      </w:pPr>
      <w:r w:rsidRPr="00122157">
        <w:t>are the surviving spous</w:t>
      </w:r>
      <w:r w:rsidR="003A65DF">
        <w:t>e of a veteran killed in action</w:t>
      </w:r>
      <w:r w:rsidR="00223994">
        <w:t xml:space="preserve"> or fatally injured</w:t>
      </w:r>
    </w:p>
    <w:p w14:paraId="0720A3C4" w14:textId="4FABA977" w:rsidR="00223994" w:rsidRPr="00122157" w:rsidRDefault="00223994" w:rsidP="00DD2B85">
      <w:pPr>
        <w:pStyle w:val="NoSpacing"/>
        <w:numPr>
          <w:ilvl w:val="0"/>
          <w:numId w:val="5"/>
        </w:numPr>
        <w:jc w:val="both"/>
      </w:pPr>
      <w:r>
        <w:t xml:space="preserve">are the surviving spouse of a first-responder killed in the line of duty </w:t>
      </w:r>
    </w:p>
    <w:p w14:paraId="7E2E3819" w14:textId="77777777" w:rsidR="00DD2B85" w:rsidRPr="00122157" w:rsidRDefault="00DD2B85" w:rsidP="00DD2B85">
      <w:pPr>
        <w:pStyle w:val="NoSpacing"/>
        <w:ind w:left="720"/>
        <w:jc w:val="both"/>
      </w:pPr>
    </w:p>
    <w:p w14:paraId="4E2B1F00" w14:textId="77777777" w:rsidR="00DD2B85" w:rsidRPr="00122157" w:rsidRDefault="00DD2B85" w:rsidP="00DD2B85">
      <w:pPr>
        <w:pStyle w:val="NoSpacing"/>
        <w:jc w:val="both"/>
      </w:pPr>
      <w:r w:rsidRPr="00122157">
        <w:t>In addition to the information listed above, an applicant who is not specifically identified on a deed or other instrument recorded in the applicable real property records as an owner of the residence homestead must provide an affidavit or other compelling evidence establishing the applicant’s ownership of an interest in the homestead.</w:t>
      </w:r>
    </w:p>
    <w:p w14:paraId="67513005" w14:textId="77777777" w:rsidR="00DD2B85" w:rsidRPr="00122157" w:rsidRDefault="00DD2B85" w:rsidP="00DD2B85">
      <w:pPr>
        <w:pStyle w:val="NoSpacing"/>
        <w:jc w:val="both"/>
      </w:pPr>
    </w:p>
    <w:p w14:paraId="30AC14AC" w14:textId="77777777" w:rsidR="00DD2B85" w:rsidRPr="007220C7" w:rsidRDefault="00DD2B85" w:rsidP="00DD2B85">
      <w:pPr>
        <w:pStyle w:val="NoSpacing"/>
        <w:jc w:val="both"/>
        <w:rPr>
          <w:b/>
          <w:sz w:val="24"/>
          <w:szCs w:val="24"/>
          <w:u w:val="single"/>
        </w:rPr>
      </w:pPr>
      <w:r w:rsidRPr="007220C7">
        <w:rPr>
          <w:b/>
          <w:sz w:val="24"/>
          <w:szCs w:val="24"/>
          <w:u w:val="single"/>
        </w:rPr>
        <w:t>Agricultural Appraisal:</w:t>
      </w:r>
    </w:p>
    <w:p w14:paraId="54A1D0B1" w14:textId="6DD53470" w:rsidR="00DD2B85" w:rsidRPr="00C91A9A" w:rsidRDefault="00DD2B85" w:rsidP="00DD2B85">
      <w:pPr>
        <w:pStyle w:val="NoSpacing"/>
        <w:jc w:val="both"/>
        <w:rPr>
          <w:bCs/>
        </w:rPr>
      </w:pPr>
      <w:r w:rsidRPr="00122157">
        <w:t xml:space="preserve">If you have acquired (even through Gift Deed) property that has been receiving an Agricultural Appraisal and you believe that the land will still qualify, you </w:t>
      </w:r>
      <w:r w:rsidRPr="00122157">
        <w:rPr>
          <w:b/>
        </w:rPr>
        <w:t xml:space="preserve">MUST </w:t>
      </w:r>
      <w:r w:rsidRPr="00122157">
        <w:t>file a new application with the Appraisal District no later than April 30</w:t>
      </w:r>
      <w:r w:rsidRPr="00122157">
        <w:rPr>
          <w:vertAlign w:val="superscript"/>
        </w:rPr>
        <w:t>th</w:t>
      </w:r>
      <w:r w:rsidRPr="00122157">
        <w:t xml:space="preserve"> of the year after acquiring the property.  </w:t>
      </w:r>
      <w:r w:rsidRPr="00122157">
        <w:rPr>
          <w:b/>
        </w:rPr>
        <w:t xml:space="preserve">Failure to do so will result in </w:t>
      </w:r>
      <w:r w:rsidR="00622A11">
        <w:rPr>
          <w:b/>
        </w:rPr>
        <w:t xml:space="preserve">the </w:t>
      </w:r>
      <w:r w:rsidRPr="00122157">
        <w:rPr>
          <w:b/>
        </w:rPr>
        <w:t>revocation of the agricultural appraisal.</w:t>
      </w:r>
      <w:r w:rsidR="00C91A9A">
        <w:rPr>
          <w:b/>
        </w:rPr>
        <w:t xml:space="preserve"> </w:t>
      </w:r>
      <w:r w:rsidR="00C91A9A">
        <w:rPr>
          <w:bCs/>
        </w:rPr>
        <w:t>Updated Agricultural and Wildlife guidelines can be found on the CAD website.</w:t>
      </w:r>
    </w:p>
    <w:p w14:paraId="5ECFF7B5" w14:textId="77777777" w:rsidR="00DD2B85" w:rsidRPr="00122157" w:rsidRDefault="00DD2B85" w:rsidP="00DD2B85">
      <w:pPr>
        <w:pStyle w:val="NoSpacing"/>
        <w:jc w:val="both"/>
      </w:pPr>
    </w:p>
    <w:p w14:paraId="6B5EB9B0" w14:textId="41755E21" w:rsidR="00DD2B85" w:rsidRPr="0021630E" w:rsidRDefault="00DD2B85" w:rsidP="00122157">
      <w:pPr>
        <w:pStyle w:val="NoSpacing"/>
        <w:jc w:val="both"/>
        <w:rPr>
          <w:b/>
          <w:szCs w:val="24"/>
        </w:rPr>
      </w:pPr>
      <w:r w:rsidRPr="0021630E">
        <w:rPr>
          <w:b/>
          <w:szCs w:val="24"/>
        </w:rPr>
        <w:t xml:space="preserve">Remember, as a property owner, it is your responsibility to inform Mills Central Appraisal District of address changes, name changes, etc.  Failure to receive appraisal notices, tax statements, or exemptions </w:t>
      </w:r>
      <w:r w:rsidRPr="0021630E">
        <w:rPr>
          <w:b/>
          <w:szCs w:val="24"/>
        </w:rPr>
        <w:lastRenderedPageBreak/>
        <w:t xml:space="preserve">because of failure to notify us of </w:t>
      </w:r>
      <w:r w:rsidR="00622A11">
        <w:rPr>
          <w:b/>
          <w:szCs w:val="24"/>
        </w:rPr>
        <w:t xml:space="preserve">the </w:t>
      </w:r>
      <w:r w:rsidRPr="0021630E">
        <w:rPr>
          <w:b/>
          <w:szCs w:val="24"/>
        </w:rPr>
        <w:t>correct name or address will not be a sufficient excuse for failure to timely protest your appraisal or abate the penalties for late paym</w:t>
      </w:r>
      <w:r w:rsidR="00122157" w:rsidRPr="0021630E">
        <w:rPr>
          <w:b/>
          <w:szCs w:val="24"/>
        </w:rPr>
        <w:t>ent of taxes.</w:t>
      </w:r>
    </w:p>
    <w:p w14:paraId="0EA0B0F0" w14:textId="77777777" w:rsidR="0021630E" w:rsidRDefault="0021630E" w:rsidP="00474F26">
      <w:pPr>
        <w:pStyle w:val="NoSpacing"/>
        <w:rPr>
          <w:b/>
          <w:sz w:val="24"/>
          <w:szCs w:val="24"/>
        </w:rPr>
      </w:pPr>
    </w:p>
    <w:p w14:paraId="2194EFAB" w14:textId="15EFBC96" w:rsidR="00122157" w:rsidRPr="00122157" w:rsidRDefault="00DD2B85" w:rsidP="00474F26">
      <w:pPr>
        <w:pStyle w:val="NoSpacing"/>
        <w:jc w:val="center"/>
        <w:rPr>
          <w:b/>
          <w:sz w:val="24"/>
          <w:szCs w:val="24"/>
        </w:rPr>
      </w:pPr>
      <w:r w:rsidRPr="00122157">
        <w:rPr>
          <w:b/>
          <w:sz w:val="24"/>
          <w:szCs w:val="24"/>
        </w:rPr>
        <w:t>L</w:t>
      </w:r>
      <w:r w:rsidR="0021630E">
        <w:rPr>
          <w:b/>
          <w:sz w:val="24"/>
          <w:szCs w:val="24"/>
        </w:rPr>
        <w:t>ocal Annual Report</w:t>
      </w:r>
      <w:r w:rsidRPr="00122157">
        <w:rPr>
          <w:b/>
          <w:sz w:val="24"/>
          <w:szCs w:val="24"/>
        </w:rPr>
        <w:t xml:space="preserve"> 20</w:t>
      </w:r>
      <w:r w:rsidR="000A49A9">
        <w:rPr>
          <w:b/>
          <w:sz w:val="24"/>
          <w:szCs w:val="24"/>
        </w:rPr>
        <w:t>2</w:t>
      </w:r>
      <w:r w:rsidR="00EC11DA">
        <w:rPr>
          <w:b/>
          <w:sz w:val="24"/>
          <w:szCs w:val="24"/>
        </w:rPr>
        <w:t>5</w:t>
      </w:r>
    </w:p>
    <w:p w14:paraId="69BB2BC4" w14:textId="77777777" w:rsidR="00DD2B85" w:rsidRPr="00BA5F17" w:rsidRDefault="00DD2B85" w:rsidP="00DD2B85">
      <w:pPr>
        <w:pStyle w:val="NoSpacing"/>
        <w:rPr>
          <w:b/>
          <w:sz w:val="24"/>
          <w:szCs w:val="24"/>
          <w:u w:val="single"/>
        </w:rPr>
      </w:pPr>
      <w:r w:rsidRPr="00BA5F17">
        <w:rPr>
          <w:b/>
          <w:sz w:val="24"/>
          <w:szCs w:val="24"/>
          <w:u w:val="single"/>
        </w:rPr>
        <w:t>General Information</w:t>
      </w:r>
    </w:p>
    <w:p w14:paraId="4C8AE454" w14:textId="4746C320" w:rsidR="00DD2B85" w:rsidRPr="00122157" w:rsidRDefault="00DD2B85" w:rsidP="00DD2B85">
      <w:pPr>
        <w:pStyle w:val="NoSpacing"/>
        <w:jc w:val="both"/>
      </w:pPr>
      <w:r w:rsidRPr="00122157">
        <w:t>Mills Central Appraisal District</w:t>
      </w:r>
      <w:r w:rsidR="00C91A9A">
        <w:t xml:space="preserve"> (MCAD)</w:t>
      </w:r>
      <w:r w:rsidRPr="00122157">
        <w:t xml:space="preserve"> is a political subdivision of the State of Texas.  MCAD appraises property in Mills County for Mills County, Goldthwaite </w:t>
      </w:r>
      <w:r w:rsidR="00DE59E7">
        <w:t>C</w:t>
      </w:r>
      <w:r w:rsidRPr="00122157">
        <w:t xml:space="preserve">ISD, Mullin ISD, Priddy ISD, and the City of Mullin.  Likewise, MCAD also collects taxes for these entities.  The boundaries of several school districts overlap </w:t>
      </w:r>
      <w:r w:rsidR="00622A11">
        <w:t>in</w:t>
      </w:r>
      <w:r w:rsidRPr="00122157">
        <w:t xml:space="preserve"> Mills County; properties that fall into this overlap are also appraised by MCAD.  These school districts include Brook</w:t>
      </w:r>
      <w:r w:rsidR="00E92353">
        <w:t>e</w:t>
      </w:r>
      <w:r w:rsidRPr="00122157">
        <w:t>smith ISD, Comanche ISD, Hamilton ISD, Lometa ISD, and Zephyr ISD.  MCAD does not collect taxes for these school districts.</w:t>
      </w:r>
    </w:p>
    <w:p w14:paraId="07665A76" w14:textId="77777777" w:rsidR="00DD2B85" w:rsidRPr="00122157" w:rsidRDefault="00DD2B85" w:rsidP="00DD2B85">
      <w:pPr>
        <w:pStyle w:val="NoSpacing"/>
        <w:jc w:val="both"/>
      </w:pPr>
    </w:p>
    <w:p w14:paraId="7CA92293" w14:textId="15355632" w:rsidR="00DD2B85" w:rsidRPr="00122157" w:rsidRDefault="00DD2B85" w:rsidP="00DD2B85">
      <w:pPr>
        <w:pStyle w:val="NoSpacing"/>
        <w:jc w:val="both"/>
      </w:pPr>
      <w:r w:rsidRPr="00122157">
        <w:t xml:space="preserve">The district consists of rural land, residential property, and businesses, and has utilities and </w:t>
      </w:r>
      <w:r w:rsidR="00CB42B2">
        <w:t>wind energy generation</w:t>
      </w:r>
      <w:r w:rsidRPr="00122157">
        <w:t xml:space="preserve">.  Mills County is 750 square miles and has a population of just </w:t>
      </w:r>
      <w:r w:rsidR="00CB42B2">
        <w:t>under</w:t>
      </w:r>
      <w:r w:rsidRPr="00122157">
        <w:t xml:space="preserve"> 5,0</w:t>
      </w:r>
      <w:r w:rsidR="00CB42B2">
        <w:t>00.  There are approximately 9,</w:t>
      </w:r>
      <w:r w:rsidR="00A453D6">
        <w:t>6</w:t>
      </w:r>
      <w:r w:rsidRPr="00122157">
        <w:t>00 parcels in the district.</w:t>
      </w:r>
    </w:p>
    <w:p w14:paraId="7FA06D11" w14:textId="77777777" w:rsidR="00DD2B85" w:rsidRPr="00571635" w:rsidRDefault="00DD2B85" w:rsidP="00DD2B85">
      <w:pPr>
        <w:pStyle w:val="NoSpacing"/>
      </w:pPr>
    </w:p>
    <w:p w14:paraId="48851532" w14:textId="232D26B8" w:rsidR="00DD2B85" w:rsidRPr="00571635" w:rsidRDefault="004C6B76" w:rsidP="00DD2B85">
      <w:pPr>
        <w:pStyle w:val="NoSpacing"/>
        <w:rPr>
          <w:b/>
          <w:sz w:val="24"/>
          <w:szCs w:val="24"/>
          <w:u w:val="single"/>
        </w:rPr>
      </w:pPr>
      <w:r w:rsidRPr="00571635">
        <w:rPr>
          <w:b/>
          <w:sz w:val="24"/>
          <w:szCs w:val="24"/>
          <w:u w:val="single"/>
        </w:rPr>
        <w:t>20</w:t>
      </w:r>
      <w:r w:rsidR="000A49A9">
        <w:rPr>
          <w:b/>
          <w:sz w:val="24"/>
          <w:szCs w:val="24"/>
          <w:u w:val="single"/>
        </w:rPr>
        <w:t>2</w:t>
      </w:r>
      <w:r w:rsidR="002B4AEA">
        <w:rPr>
          <w:b/>
          <w:sz w:val="24"/>
          <w:szCs w:val="24"/>
          <w:u w:val="single"/>
        </w:rPr>
        <w:t>5</w:t>
      </w:r>
      <w:r w:rsidRPr="00571635">
        <w:rPr>
          <w:b/>
          <w:sz w:val="24"/>
          <w:szCs w:val="24"/>
          <w:u w:val="single"/>
        </w:rPr>
        <w:t xml:space="preserve"> Certified </w:t>
      </w:r>
      <w:r w:rsidR="00DD2B85" w:rsidRPr="00571635">
        <w:rPr>
          <w:b/>
          <w:sz w:val="24"/>
          <w:szCs w:val="24"/>
          <w:u w:val="single"/>
        </w:rPr>
        <w:t>Values</w:t>
      </w:r>
    </w:p>
    <w:tbl>
      <w:tblPr>
        <w:tblStyle w:val="TableGrid"/>
        <w:tblW w:w="0" w:type="auto"/>
        <w:tblLook w:val="04A0" w:firstRow="1" w:lastRow="0" w:firstColumn="1" w:lastColumn="0" w:noHBand="0" w:noVBand="1"/>
      </w:tblPr>
      <w:tblGrid>
        <w:gridCol w:w="4203"/>
        <w:gridCol w:w="2655"/>
        <w:gridCol w:w="2492"/>
      </w:tblGrid>
      <w:tr w:rsidR="00571635" w:rsidRPr="00571635" w14:paraId="47487264" w14:textId="77777777" w:rsidTr="00EE5953">
        <w:tc>
          <w:tcPr>
            <w:tcW w:w="4203" w:type="dxa"/>
          </w:tcPr>
          <w:p w14:paraId="348AE7EC" w14:textId="77777777" w:rsidR="00DD2B85" w:rsidRPr="00571635" w:rsidRDefault="00DD2B85" w:rsidP="00D2711F">
            <w:pPr>
              <w:pStyle w:val="NoSpacing"/>
              <w:jc w:val="center"/>
              <w:rPr>
                <w:b/>
                <w:sz w:val="24"/>
                <w:szCs w:val="24"/>
              </w:rPr>
            </w:pPr>
            <w:r w:rsidRPr="00571635">
              <w:rPr>
                <w:b/>
                <w:sz w:val="24"/>
                <w:szCs w:val="24"/>
              </w:rPr>
              <w:t>Entity</w:t>
            </w:r>
          </w:p>
        </w:tc>
        <w:tc>
          <w:tcPr>
            <w:tcW w:w="2655" w:type="dxa"/>
          </w:tcPr>
          <w:p w14:paraId="4FF00A85" w14:textId="77777777" w:rsidR="00DD2B85" w:rsidRPr="00571635" w:rsidRDefault="00DD2B85" w:rsidP="00E1148C">
            <w:pPr>
              <w:pStyle w:val="NoSpacing"/>
              <w:jc w:val="center"/>
              <w:rPr>
                <w:b/>
                <w:sz w:val="24"/>
                <w:szCs w:val="24"/>
              </w:rPr>
            </w:pPr>
            <w:r w:rsidRPr="00571635">
              <w:rPr>
                <w:b/>
                <w:sz w:val="24"/>
                <w:szCs w:val="24"/>
              </w:rPr>
              <w:t xml:space="preserve"> Market Value</w:t>
            </w:r>
          </w:p>
        </w:tc>
        <w:tc>
          <w:tcPr>
            <w:tcW w:w="2492" w:type="dxa"/>
          </w:tcPr>
          <w:p w14:paraId="46D07C96" w14:textId="77777777" w:rsidR="00DD2B85" w:rsidRPr="00571635" w:rsidRDefault="00DD2B85" w:rsidP="00E1148C">
            <w:pPr>
              <w:pStyle w:val="NoSpacing"/>
              <w:jc w:val="center"/>
              <w:rPr>
                <w:b/>
                <w:sz w:val="24"/>
                <w:szCs w:val="24"/>
              </w:rPr>
            </w:pPr>
            <w:r w:rsidRPr="00571635">
              <w:rPr>
                <w:b/>
                <w:sz w:val="24"/>
                <w:szCs w:val="24"/>
              </w:rPr>
              <w:t>Taxable Value</w:t>
            </w:r>
          </w:p>
        </w:tc>
      </w:tr>
      <w:tr w:rsidR="00571635" w:rsidRPr="00571635" w14:paraId="5BB7E705" w14:textId="77777777" w:rsidTr="00EE5953">
        <w:tc>
          <w:tcPr>
            <w:tcW w:w="4203" w:type="dxa"/>
          </w:tcPr>
          <w:p w14:paraId="41592F62" w14:textId="77777777" w:rsidR="00DD2B85" w:rsidRPr="00571635" w:rsidRDefault="00DD2B85" w:rsidP="00D2711F">
            <w:pPr>
              <w:pStyle w:val="NoSpacing"/>
              <w:jc w:val="center"/>
              <w:rPr>
                <w:sz w:val="24"/>
                <w:szCs w:val="24"/>
              </w:rPr>
            </w:pPr>
            <w:r w:rsidRPr="00571635">
              <w:rPr>
                <w:sz w:val="24"/>
                <w:szCs w:val="24"/>
              </w:rPr>
              <w:t>Mills County</w:t>
            </w:r>
          </w:p>
        </w:tc>
        <w:tc>
          <w:tcPr>
            <w:tcW w:w="2655" w:type="dxa"/>
          </w:tcPr>
          <w:p w14:paraId="157BA044" w14:textId="0233372C" w:rsidR="00571635" w:rsidRPr="00571635" w:rsidRDefault="002B4AEA" w:rsidP="00571635">
            <w:pPr>
              <w:pStyle w:val="NoSpacing"/>
              <w:jc w:val="right"/>
              <w:rPr>
                <w:sz w:val="24"/>
                <w:szCs w:val="24"/>
              </w:rPr>
            </w:pPr>
            <w:r>
              <w:rPr>
                <w:sz w:val="24"/>
                <w:szCs w:val="24"/>
              </w:rPr>
              <w:t>3,787,781,777</w:t>
            </w:r>
          </w:p>
        </w:tc>
        <w:tc>
          <w:tcPr>
            <w:tcW w:w="2492" w:type="dxa"/>
          </w:tcPr>
          <w:p w14:paraId="42C00621" w14:textId="4107B7FD" w:rsidR="001E1BC5" w:rsidRPr="00571635" w:rsidRDefault="002B4AEA" w:rsidP="001E1BC5">
            <w:pPr>
              <w:pStyle w:val="NoSpacing"/>
              <w:jc w:val="right"/>
              <w:rPr>
                <w:sz w:val="24"/>
                <w:szCs w:val="24"/>
              </w:rPr>
            </w:pPr>
            <w:r>
              <w:rPr>
                <w:sz w:val="24"/>
                <w:szCs w:val="24"/>
              </w:rPr>
              <w:t>909,266,359</w:t>
            </w:r>
          </w:p>
        </w:tc>
      </w:tr>
      <w:tr w:rsidR="00571635" w:rsidRPr="00571635" w14:paraId="0BD86729" w14:textId="77777777" w:rsidTr="00EE5953">
        <w:tc>
          <w:tcPr>
            <w:tcW w:w="4203" w:type="dxa"/>
          </w:tcPr>
          <w:p w14:paraId="39268C26" w14:textId="77777777" w:rsidR="00DD2B85" w:rsidRPr="00571635" w:rsidRDefault="00DD2B85" w:rsidP="00D2711F">
            <w:pPr>
              <w:pStyle w:val="NoSpacing"/>
              <w:jc w:val="center"/>
              <w:rPr>
                <w:sz w:val="24"/>
                <w:szCs w:val="24"/>
              </w:rPr>
            </w:pPr>
            <w:r w:rsidRPr="00571635">
              <w:rPr>
                <w:sz w:val="24"/>
                <w:szCs w:val="24"/>
              </w:rPr>
              <w:t xml:space="preserve">Goldthwaite </w:t>
            </w:r>
            <w:r w:rsidR="00DE59E7" w:rsidRPr="00571635">
              <w:rPr>
                <w:sz w:val="24"/>
                <w:szCs w:val="24"/>
              </w:rPr>
              <w:t>C</w:t>
            </w:r>
            <w:r w:rsidRPr="00571635">
              <w:rPr>
                <w:sz w:val="24"/>
                <w:szCs w:val="24"/>
              </w:rPr>
              <w:t>ISD</w:t>
            </w:r>
          </w:p>
        </w:tc>
        <w:tc>
          <w:tcPr>
            <w:tcW w:w="2655" w:type="dxa"/>
          </w:tcPr>
          <w:p w14:paraId="16DB65C6" w14:textId="26B9D08E" w:rsidR="00FC2CB3" w:rsidRPr="00571635" w:rsidRDefault="002B4AEA" w:rsidP="00FC2CB3">
            <w:pPr>
              <w:pStyle w:val="NoSpacing"/>
              <w:jc w:val="right"/>
              <w:rPr>
                <w:sz w:val="24"/>
                <w:szCs w:val="24"/>
              </w:rPr>
            </w:pPr>
            <w:r>
              <w:rPr>
                <w:sz w:val="24"/>
                <w:szCs w:val="24"/>
              </w:rPr>
              <w:t>2,069,072,093</w:t>
            </w:r>
          </w:p>
        </w:tc>
        <w:tc>
          <w:tcPr>
            <w:tcW w:w="2492" w:type="dxa"/>
          </w:tcPr>
          <w:p w14:paraId="79DC19D8" w14:textId="6E950F9D" w:rsidR="00DD2B85" w:rsidRPr="00571635" w:rsidRDefault="002B4AEA" w:rsidP="004C6B76">
            <w:pPr>
              <w:pStyle w:val="NoSpacing"/>
              <w:jc w:val="right"/>
              <w:rPr>
                <w:sz w:val="24"/>
                <w:szCs w:val="24"/>
              </w:rPr>
            </w:pPr>
            <w:r>
              <w:rPr>
                <w:sz w:val="24"/>
                <w:szCs w:val="24"/>
              </w:rPr>
              <w:t>639,429,025</w:t>
            </w:r>
          </w:p>
        </w:tc>
      </w:tr>
      <w:tr w:rsidR="00571635" w:rsidRPr="00571635" w14:paraId="7B28737E" w14:textId="77777777" w:rsidTr="00EE5953">
        <w:tc>
          <w:tcPr>
            <w:tcW w:w="4203" w:type="dxa"/>
          </w:tcPr>
          <w:p w14:paraId="07FA54C2" w14:textId="77777777" w:rsidR="00DD2B85" w:rsidRPr="00571635" w:rsidRDefault="00FC2CB3" w:rsidP="00D2711F">
            <w:pPr>
              <w:pStyle w:val="NoSpacing"/>
              <w:jc w:val="center"/>
              <w:rPr>
                <w:sz w:val="24"/>
                <w:szCs w:val="24"/>
              </w:rPr>
            </w:pPr>
            <w:r>
              <w:rPr>
                <w:sz w:val="24"/>
                <w:szCs w:val="24"/>
              </w:rPr>
              <w:t>Mullin ISD</w:t>
            </w:r>
          </w:p>
        </w:tc>
        <w:tc>
          <w:tcPr>
            <w:tcW w:w="2655" w:type="dxa"/>
          </w:tcPr>
          <w:p w14:paraId="2992472F" w14:textId="31F67FEA" w:rsidR="00DD2B85" w:rsidRPr="00571635" w:rsidRDefault="002B4AEA" w:rsidP="004C6B76">
            <w:pPr>
              <w:pStyle w:val="NoSpacing"/>
              <w:jc w:val="right"/>
              <w:rPr>
                <w:sz w:val="24"/>
                <w:szCs w:val="24"/>
              </w:rPr>
            </w:pPr>
            <w:r>
              <w:rPr>
                <w:sz w:val="24"/>
                <w:szCs w:val="24"/>
              </w:rPr>
              <w:t>922,021,353</w:t>
            </w:r>
          </w:p>
        </w:tc>
        <w:tc>
          <w:tcPr>
            <w:tcW w:w="2492" w:type="dxa"/>
          </w:tcPr>
          <w:p w14:paraId="6BC18C18" w14:textId="6ECB4A20" w:rsidR="00DD2B85" w:rsidRPr="00571635" w:rsidRDefault="002B4AEA" w:rsidP="004C6B76">
            <w:pPr>
              <w:pStyle w:val="NoSpacing"/>
              <w:jc w:val="right"/>
              <w:rPr>
                <w:sz w:val="24"/>
                <w:szCs w:val="24"/>
              </w:rPr>
            </w:pPr>
            <w:r>
              <w:rPr>
                <w:sz w:val="24"/>
                <w:szCs w:val="24"/>
              </w:rPr>
              <w:t>147,000,813</w:t>
            </w:r>
          </w:p>
        </w:tc>
      </w:tr>
      <w:tr w:rsidR="00571635" w:rsidRPr="00571635" w14:paraId="173D2541" w14:textId="77777777" w:rsidTr="00EE5953">
        <w:tc>
          <w:tcPr>
            <w:tcW w:w="4203" w:type="dxa"/>
          </w:tcPr>
          <w:p w14:paraId="59E3B5DD" w14:textId="77777777" w:rsidR="00DD2B85" w:rsidRPr="00571635" w:rsidRDefault="00DD2B85" w:rsidP="00D2711F">
            <w:pPr>
              <w:pStyle w:val="NoSpacing"/>
              <w:jc w:val="center"/>
              <w:rPr>
                <w:sz w:val="24"/>
                <w:szCs w:val="24"/>
              </w:rPr>
            </w:pPr>
            <w:r w:rsidRPr="00571635">
              <w:rPr>
                <w:sz w:val="24"/>
                <w:szCs w:val="24"/>
              </w:rPr>
              <w:t>Priddy ISD</w:t>
            </w:r>
          </w:p>
        </w:tc>
        <w:tc>
          <w:tcPr>
            <w:tcW w:w="2655" w:type="dxa"/>
          </w:tcPr>
          <w:p w14:paraId="0FC4BA54" w14:textId="64435184" w:rsidR="00DD2B85" w:rsidRPr="00571635" w:rsidRDefault="002B4AEA" w:rsidP="004C6B76">
            <w:pPr>
              <w:pStyle w:val="NoSpacing"/>
              <w:jc w:val="right"/>
              <w:rPr>
                <w:sz w:val="24"/>
                <w:szCs w:val="24"/>
              </w:rPr>
            </w:pPr>
            <w:r>
              <w:rPr>
                <w:sz w:val="24"/>
                <w:szCs w:val="24"/>
              </w:rPr>
              <w:t>515,058,060</w:t>
            </w:r>
          </w:p>
        </w:tc>
        <w:tc>
          <w:tcPr>
            <w:tcW w:w="2492" w:type="dxa"/>
          </w:tcPr>
          <w:p w14:paraId="092CD03B" w14:textId="30A2C672" w:rsidR="00DD2B85" w:rsidRPr="00571635" w:rsidRDefault="002B4AEA" w:rsidP="004C6B76">
            <w:pPr>
              <w:pStyle w:val="NoSpacing"/>
              <w:jc w:val="right"/>
              <w:rPr>
                <w:sz w:val="24"/>
                <w:szCs w:val="24"/>
              </w:rPr>
            </w:pPr>
            <w:r>
              <w:rPr>
                <w:sz w:val="24"/>
                <w:szCs w:val="24"/>
              </w:rPr>
              <w:t>206,614,937</w:t>
            </w:r>
          </w:p>
        </w:tc>
      </w:tr>
      <w:tr w:rsidR="00571635" w:rsidRPr="00571635" w14:paraId="6B5F1ED7" w14:textId="77777777" w:rsidTr="00EE5953">
        <w:tc>
          <w:tcPr>
            <w:tcW w:w="4203" w:type="dxa"/>
          </w:tcPr>
          <w:p w14:paraId="1FCADC79" w14:textId="77777777" w:rsidR="00DD2B85" w:rsidRPr="00571635" w:rsidRDefault="00DD2B85" w:rsidP="00D2711F">
            <w:pPr>
              <w:pStyle w:val="NoSpacing"/>
              <w:jc w:val="center"/>
              <w:rPr>
                <w:sz w:val="24"/>
                <w:szCs w:val="24"/>
              </w:rPr>
            </w:pPr>
            <w:r w:rsidRPr="00571635">
              <w:rPr>
                <w:sz w:val="24"/>
                <w:szCs w:val="24"/>
              </w:rPr>
              <w:t>City of Mullin</w:t>
            </w:r>
          </w:p>
        </w:tc>
        <w:tc>
          <w:tcPr>
            <w:tcW w:w="2655" w:type="dxa"/>
          </w:tcPr>
          <w:p w14:paraId="4478C7BA" w14:textId="2AA47F59" w:rsidR="00DD2B85" w:rsidRPr="00571635" w:rsidRDefault="002B4AEA" w:rsidP="004C6B76">
            <w:pPr>
              <w:pStyle w:val="NoSpacing"/>
              <w:jc w:val="right"/>
              <w:rPr>
                <w:sz w:val="24"/>
                <w:szCs w:val="24"/>
              </w:rPr>
            </w:pPr>
            <w:r>
              <w:rPr>
                <w:sz w:val="24"/>
                <w:szCs w:val="24"/>
              </w:rPr>
              <w:t>15,670,370</w:t>
            </w:r>
          </w:p>
        </w:tc>
        <w:tc>
          <w:tcPr>
            <w:tcW w:w="2492" w:type="dxa"/>
          </w:tcPr>
          <w:p w14:paraId="68930621" w14:textId="39CAB360" w:rsidR="00DD2B85" w:rsidRPr="00571635" w:rsidRDefault="002B4AEA" w:rsidP="004C6B76">
            <w:pPr>
              <w:pStyle w:val="NoSpacing"/>
              <w:jc w:val="right"/>
              <w:rPr>
                <w:sz w:val="24"/>
                <w:szCs w:val="24"/>
              </w:rPr>
            </w:pPr>
            <w:r>
              <w:rPr>
                <w:sz w:val="24"/>
                <w:szCs w:val="24"/>
              </w:rPr>
              <w:t>8,833,780</w:t>
            </w:r>
          </w:p>
        </w:tc>
      </w:tr>
      <w:tr w:rsidR="00571635" w:rsidRPr="00571635" w14:paraId="4E42290F" w14:textId="77777777" w:rsidTr="00EE5953">
        <w:tc>
          <w:tcPr>
            <w:tcW w:w="4203" w:type="dxa"/>
          </w:tcPr>
          <w:p w14:paraId="3B2F0BCD" w14:textId="77777777" w:rsidR="00DD2B85" w:rsidRPr="00571635" w:rsidRDefault="00DD2B85" w:rsidP="00D2711F">
            <w:pPr>
              <w:pStyle w:val="NoSpacing"/>
              <w:jc w:val="center"/>
              <w:rPr>
                <w:sz w:val="24"/>
                <w:szCs w:val="24"/>
              </w:rPr>
            </w:pPr>
            <w:r w:rsidRPr="00571635">
              <w:rPr>
                <w:sz w:val="24"/>
                <w:szCs w:val="24"/>
              </w:rPr>
              <w:t>Brook</w:t>
            </w:r>
            <w:r w:rsidR="00F43947" w:rsidRPr="00571635">
              <w:rPr>
                <w:sz w:val="24"/>
                <w:szCs w:val="24"/>
              </w:rPr>
              <w:t>e</w:t>
            </w:r>
            <w:r w:rsidRPr="00571635">
              <w:rPr>
                <w:sz w:val="24"/>
                <w:szCs w:val="24"/>
              </w:rPr>
              <w:t>smith ISD</w:t>
            </w:r>
          </w:p>
        </w:tc>
        <w:tc>
          <w:tcPr>
            <w:tcW w:w="2655" w:type="dxa"/>
          </w:tcPr>
          <w:p w14:paraId="16E48E51" w14:textId="1D62C67E" w:rsidR="00DD2B85" w:rsidRPr="00571635" w:rsidRDefault="002B4AEA" w:rsidP="004C6B76">
            <w:pPr>
              <w:pStyle w:val="NoSpacing"/>
              <w:jc w:val="right"/>
              <w:rPr>
                <w:sz w:val="24"/>
                <w:szCs w:val="24"/>
              </w:rPr>
            </w:pPr>
            <w:r>
              <w:rPr>
                <w:sz w:val="24"/>
                <w:szCs w:val="24"/>
              </w:rPr>
              <w:t>44,666,770</w:t>
            </w:r>
          </w:p>
        </w:tc>
        <w:tc>
          <w:tcPr>
            <w:tcW w:w="2492" w:type="dxa"/>
          </w:tcPr>
          <w:p w14:paraId="593480E8" w14:textId="4327F583" w:rsidR="00DD2B85" w:rsidRPr="00571635" w:rsidRDefault="002B4AEA" w:rsidP="004C6B76">
            <w:pPr>
              <w:pStyle w:val="NoSpacing"/>
              <w:jc w:val="right"/>
              <w:rPr>
                <w:sz w:val="24"/>
                <w:szCs w:val="24"/>
              </w:rPr>
            </w:pPr>
            <w:r>
              <w:rPr>
                <w:sz w:val="24"/>
                <w:szCs w:val="24"/>
              </w:rPr>
              <w:t>5,346,503</w:t>
            </w:r>
          </w:p>
        </w:tc>
      </w:tr>
      <w:tr w:rsidR="00571635" w:rsidRPr="00571635" w14:paraId="218832E2" w14:textId="77777777" w:rsidTr="00EE5953">
        <w:tc>
          <w:tcPr>
            <w:tcW w:w="4203" w:type="dxa"/>
          </w:tcPr>
          <w:p w14:paraId="5B2E0A0D" w14:textId="77777777" w:rsidR="00DD2B85" w:rsidRPr="00571635" w:rsidRDefault="00DD2B85" w:rsidP="00D2711F">
            <w:pPr>
              <w:pStyle w:val="NoSpacing"/>
              <w:jc w:val="center"/>
              <w:rPr>
                <w:sz w:val="24"/>
                <w:szCs w:val="24"/>
              </w:rPr>
            </w:pPr>
            <w:r w:rsidRPr="00571635">
              <w:rPr>
                <w:sz w:val="24"/>
                <w:szCs w:val="24"/>
              </w:rPr>
              <w:t>Comanche ISD</w:t>
            </w:r>
          </w:p>
        </w:tc>
        <w:tc>
          <w:tcPr>
            <w:tcW w:w="2655" w:type="dxa"/>
          </w:tcPr>
          <w:p w14:paraId="10447A41" w14:textId="31C1C308" w:rsidR="00DD2B85" w:rsidRPr="00571635" w:rsidRDefault="002B4AEA" w:rsidP="004C6B76">
            <w:pPr>
              <w:pStyle w:val="NoSpacing"/>
              <w:jc w:val="right"/>
              <w:rPr>
                <w:sz w:val="24"/>
                <w:szCs w:val="24"/>
              </w:rPr>
            </w:pPr>
            <w:r>
              <w:rPr>
                <w:sz w:val="24"/>
                <w:szCs w:val="24"/>
              </w:rPr>
              <w:t>861,720</w:t>
            </w:r>
          </w:p>
        </w:tc>
        <w:tc>
          <w:tcPr>
            <w:tcW w:w="2492" w:type="dxa"/>
          </w:tcPr>
          <w:p w14:paraId="2E12C7D0" w14:textId="5BD59145" w:rsidR="00DD2B85" w:rsidRPr="00571635" w:rsidRDefault="002B4AEA" w:rsidP="004C6B76">
            <w:pPr>
              <w:pStyle w:val="NoSpacing"/>
              <w:jc w:val="right"/>
              <w:rPr>
                <w:sz w:val="24"/>
                <w:szCs w:val="24"/>
              </w:rPr>
            </w:pPr>
            <w:r>
              <w:rPr>
                <w:sz w:val="24"/>
                <w:szCs w:val="24"/>
              </w:rPr>
              <w:t>160,240</w:t>
            </w:r>
          </w:p>
        </w:tc>
      </w:tr>
      <w:tr w:rsidR="00571635" w:rsidRPr="00571635" w14:paraId="0DCBF7E9" w14:textId="77777777" w:rsidTr="00EE5953">
        <w:tc>
          <w:tcPr>
            <w:tcW w:w="4203" w:type="dxa"/>
          </w:tcPr>
          <w:p w14:paraId="0114C40C" w14:textId="77777777" w:rsidR="00DD2B85" w:rsidRPr="00571635" w:rsidRDefault="00DD2B85" w:rsidP="00D2711F">
            <w:pPr>
              <w:pStyle w:val="NoSpacing"/>
              <w:jc w:val="center"/>
              <w:rPr>
                <w:sz w:val="24"/>
                <w:szCs w:val="24"/>
              </w:rPr>
            </w:pPr>
            <w:r w:rsidRPr="00571635">
              <w:rPr>
                <w:sz w:val="24"/>
                <w:szCs w:val="24"/>
              </w:rPr>
              <w:t>Hamilton ISD</w:t>
            </w:r>
          </w:p>
        </w:tc>
        <w:tc>
          <w:tcPr>
            <w:tcW w:w="2655" w:type="dxa"/>
          </w:tcPr>
          <w:p w14:paraId="14B1BFD4" w14:textId="57FFFBAD" w:rsidR="00DD2B85" w:rsidRPr="00571635" w:rsidRDefault="002B4AEA" w:rsidP="004C6B76">
            <w:pPr>
              <w:pStyle w:val="NoSpacing"/>
              <w:jc w:val="right"/>
              <w:rPr>
                <w:sz w:val="24"/>
                <w:szCs w:val="24"/>
              </w:rPr>
            </w:pPr>
            <w:r>
              <w:rPr>
                <w:sz w:val="24"/>
                <w:szCs w:val="24"/>
              </w:rPr>
              <w:t>35,472,680</w:t>
            </w:r>
          </w:p>
        </w:tc>
        <w:tc>
          <w:tcPr>
            <w:tcW w:w="2492" w:type="dxa"/>
          </w:tcPr>
          <w:p w14:paraId="0218D5BA" w14:textId="283A82EB" w:rsidR="00DD2B85" w:rsidRPr="00571635" w:rsidRDefault="002B4AEA" w:rsidP="004C6B76">
            <w:pPr>
              <w:pStyle w:val="NoSpacing"/>
              <w:jc w:val="right"/>
              <w:rPr>
                <w:sz w:val="24"/>
                <w:szCs w:val="24"/>
              </w:rPr>
            </w:pPr>
            <w:r>
              <w:rPr>
                <w:sz w:val="24"/>
                <w:szCs w:val="24"/>
              </w:rPr>
              <w:t>5,314,228</w:t>
            </w:r>
          </w:p>
        </w:tc>
      </w:tr>
      <w:tr w:rsidR="00571635" w:rsidRPr="00571635" w14:paraId="2E52407F" w14:textId="77777777" w:rsidTr="00EE5953">
        <w:tc>
          <w:tcPr>
            <w:tcW w:w="4203" w:type="dxa"/>
          </w:tcPr>
          <w:p w14:paraId="64F24B5F" w14:textId="77777777" w:rsidR="00DD2B85" w:rsidRPr="00571635" w:rsidRDefault="00DD2B85" w:rsidP="00D2711F">
            <w:pPr>
              <w:pStyle w:val="NoSpacing"/>
              <w:jc w:val="center"/>
              <w:rPr>
                <w:sz w:val="24"/>
                <w:szCs w:val="24"/>
              </w:rPr>
            </w:pPr>
            <w:r w:rsidRPr="00571635">
              <w:rPr>
                <w:sz w:val="24"/>
                <w:szCs w:val="24"/>
              </w:rPr>
              <w:t>Lometa ISD</w:t>
            </w:r>
          </w:p>
        </w:tc>
        <w:tc>
          <w:tcPr>
            <w:tcW w:w="2655" w:type="dxa"/>
          </w:tcPr>
          <w:p w14:paraId="3E426AAB" w14:textId="6288FBFF" w:rsidR="00DD2B85" w:rsidRPr="00571635" w:rsidRDefault="002B4AEA" w:rsidP="004C6B76">
            <w:pPr>
              <w:pStyle w:val="NoSpacing"/>
              <w:jc w:val="right"/>
              <w:rPr>
                <w:sz w:val="24"/>
                <w:szCs w:val="24"/>
              </w:rPr>
            </w:pPr>
            <w:r>
              <w:rPr>
                <w:sz w:val="24"/>
                <w:szCs w:val="24"/>
              </w:rPr>
              <w:t>161,945,403</w:t>
            </w:r>
          </w:p>
        </w:tc>
        <w:tc>
          <w:tcPr>
            <w:tcW w:w="2492" w:type="dxa"/>
          </w:tcPr>
          <w:p w14:paraId="1502FA8A" w14:textId="2FDDB7A2" w:rsidR="00DD2B85" w:rsidRPr="00571635" w:rsidRDefault="002B4AEA" w:rsidP="004C6B76">
            <w:pPr>
              <w:pStyle w:val="NoSpacing"/>
              <w:jc w:val="right"/>
              <w:rPr>
                <w:sz w:val="24"/>
                <w:szCs w:val="24"/>
              </w:rPr>
            </w:pPr>
            <w:r>
              <w:rPr>
                <w:sz w:val="24"/>
                <w:szCs w:val="24"/>
              </w:rPr>
              <w:t>31,331,568</w:t>
            </w:r>
          </w:p>
        </w:tc>
      </w:tr>
      <w:tr w:rsidR="00571635" w:rsidRPr="00571635" w14:paraId="59C4E886" w14:textId="77777777" w:rsidTr="00EE5953">
        <w:tc>
          <w:tcPr>
            <w:tcW w:w="4203" w:type="dxa"/>
          </w:tcPr>
          <w:p w14:paraId="2481231A" w14:textId="77777777" w:rsidR="00DD2B85" w:rsidRPr="00571635" w:rsidRDefault="00DD2B85" w:rsidP="00D2711F">
            <w:pPr>
              <w:pStyle w:val="NoSpacing"/>
              <w:jc w:val="center"/>
              <w:rPr>
                <w:sz w:val="24"/>
                <w:szCs w:val="24"/>
              </w:rPr>
            </w:pPr>
            <w:r w:rsidRPr="00571635">
              <w:rPr>
                <w:sz w:val="24"/>
                <w:szCs w:val="24"/>
              </w:rPr>
              <w:t>Zephyr ISD</w:t>
            </w:r>
          </w:p>
        </w:tc>
        <w:tc>
          <w:tcPr>
            <w:tcW w:w="2655" w:type="dxa"/>
          </w:tcPr>
          <w:p w14:paraId="092C638E" w14:textId="13F26A91" w:rsidR="00DD2B85" w:rsidRPr="00571635" w:rsidRDefault="002B4AEA" w:rsidP="004C6B76">
            <w:pPr>
              <w:pStyle w:val="NoSpacing"/>
              <w:jc w:val="right"/>
              <w:rPr>
                <w:sz w:val="24"/>
                <w:szCs w:val="24"/>
              </w:rPr>
            </w:pPr>
            <w:r>
              <w:rPr>
                <w:sz w:val="24"/>
                <w:szCs w:val="24"/>
              </w:rPr>
              <w:t>30,300,700</w:t>
            </w:r>
          </w:p>
        </w:tc>
        <w:tc>
          <w:tcPr>
            <w:tcW w:w="2492" w:type="dxa"/>
          </w:tcPr>
          <w:p w14:paraId="06F40087" w14:textId="11EBBBA8" w:rsidR="00DD2B85" w:rsidRPr="00571635" w:rsidRDefault="002B4AEA" w:rsidP="004C6B76">
            <w:pPr>
              <w:pStyle w:val="NoSpacing"/>
              <w:jc w:val="right"/>
              <w:rPr>
                <w:sz w:val="24"/>
                <w:szCs w:val="24"/>
              </w:rPr>
            </w:pPr>
            <w:r>
              <w:rPr>
                <w:sz w:val="24"/>
                <w:szCs w:val="24"/>
              </w:rPr>
              <w:t>4,408,723</w:t>
            </w:r>
          </w:p>
        </w:tc>
      </w:tr>
    </w:tbl>
    <w:p w14:paraId="72194055" w14:textId="77777777" w:rsidR="00DD2B85" w:rsidRPr="00571635" w:rsidRDefault="00DD2B85" w:rsidP="00DD2B85">
      <w:pPr>
        <w:pStyle w:val="NoSpacing"/>
        <w:rPr>
          <w:sz w:val="24"/>
          <w:szCs w:val="24"/>
        </w:rPr>
      </w:pPr>
    </w:p>
    <w:p w14:paraId="4DC5ED0C" w14:textId="77777777" w:rsidR="00DD2B85" w:rsidRPr="00441433" w:rsidRDefault="00DD2B85" w:rsidP="00DD2B85">
      <w:pPr>
        <w:pStyle w:val="NoSpacing"/>
        <w:rPr>
          <w:color w:val="FF0000"/>
          <w:sz w:val="24"/>
          <w:szCs w:val="24"/>
        </w:rPr>
      </w:pPr>
    </w:p>
    <w:p w14:paraId="3D23BC0D" w14:textId="77777777" w:rsidR="00DD2B85" w:rsidRPr="0036133D" w:rsidRDefault="00DD2B85" w:rsidP="00DD2B85">
      <w:pPr>
        <w:pStyle w:val="NoSpacing"/>
        <w:rPr>
          <w:b/>
          <w:sz w:val="24"/>
          <w:szCs w:val="24"/>
          <w:u w:val="single"/>
        </w:rPr>
      </w:pPr>
      <w:r w:rsidRPr="0036133D">
        <w:rPr>
          <w:b/>
          <w:sz w:val="24"/>
          <w:szCs w:val="24"/>
          <w:u w:val="single"/>
        </w:rPr>
        <w:t>Value Loss</w:t>
      </w:r>
    </w:p>
    <w:tbl>
      <w:tblPr>
        <w:tblStyle w:val="TableGrid"/>
        <w:tblW w:w="0" w:type="auto"/>
        <w:tblLook w:val="04A0" w:firstRow="1" w:lastRow="0" w:firstColumn="1" w:lastColumn="0" w:noHBand="0" w:noVBand="1"/>
      </w:tblPr>
      <w:tblGrid>
        <w:gridCol w:w="1913"/>
        <w:gridCol w:w="1734"/>
        <w:gridCol w:w="1907"/>
        <w:gridCol w:w="1930"/>
        <w:gridCol w:w="1866"/>
      </w:tblGrid>
      <w:tr w:rsidR="0036133D" w:rsidRPr="0036133D" w14:paraId="31565824" w14:textId="77777777" w:rsidTr="0045712D">
        <w:tc>
          <w:tcPr>
            <w:tcW w:w="1913" w:type="dxa"/>
          </w:tcPr>
          <w:p w14:paraId="1EF21EA2" w14:textId="77777777" w:rsidR="00DD2B85" w:rsidRPr="0036133D" w:rsidRDefault="00DD2B85" w:rsidP="00D2711F">
            <w:pPr>
              <w:pStyle w:val="NoSpacing"/>
              <w:jc w:val="center"/>
              <w:rPr>
                <w:b/>
                <w:sz w:val="24"/>
                <w:szCs w:val="24"/>
              </w:rPr>
            </w:pPr>
            <w:r w:rsidRPr="0036133D">
              <w:rPr>
                <w:b/>
                <w:sz w:val="24"/>
                <w:szCs w:val="24"/>
              </w:rPr>
              <w:t>Entity</w:t>
            </w:r>
          </w:p>
        </w:tc>
        <w:tc>
          <w:tcPr>
            <w:tcW w:w="1734" w:type="dxa"/>
          </w:tcPr>
          <w:p w14:paraId="498DF382" w14:textId="38D4398E" w:rsidR="00DD2B85" w:rsidRPr="0036133D" w:rsidRDefault="00DD2B85" w:rsidP="00D44C3D">
            <w:pPr>
              <w:pStyle w:val="NoSpacing"/>
              <w:jc w:val="center"/>
              <w:rPr>
                <w:b/>
                <w:sz w:val="24"/>
                <w:szCs w:val="24"/>
              </w:rPr>
            </w:pPr>
            <w:r w:rsidRPr="0036133D">
              <w:rPr>
                <w:b/>
                <w:sz w:val="24"/>
                <w:szCs w:val="24"/>
              </w:rPr>
              <w:t>20</w:t>
            </w:r>
            <w:r w:rsidR="0045712D">
              <w:rPr>
                <w:b/>
                <w:sz w:val="24"/>
                <w:szCs w:val="24"/>
              </w:rPr>
              <w:t>2</w:t>
            </w:r>
            <w:r w:rsidR="002B4AEA">
              <w:rPr>
                <w:b/>
                <w:sz w:val="24"/>
                <w:szCs w:val="24"/>
              </w:rPr>
              <w:t>5</w:t>
            </w:r>
            <w:r w:rsidRPr="0036133D">
              <w:rPr>
                <w:b/>
                <w:sz w:val="24"/>
                <w:szCs w:val="24"/>
              </w:rPr>
              <w:t xml:space="preserve"> Market Value</w:t>
            </w:r>
          </w:p>
        </w:tc>
        <w:tc>
          <w:tcPr>
            <w:tcW w:w="1907" w:type="dxa"/>
          </w:tcPr>
          <w:p w14:paraId="65C3A714" w14:textId="77777777" w:rsidR="00DD2B85" w:rsidRPr="0036133D" w:rsidRDefault="00DD2B85" w:rsidP="00D2711F">
            <w:pPr>
              <w:pStyle w:val="NoSpacing"/>
              <w:jc w:val="center"/>
              <w:rPr>
                <w:b/>
                <w:sz w:val="24"/>
                <w:szCs w:val="24"/>
              </w:rPr>
            </w:pPr>
            <w:r w:rsidRPr="0036133D">
              <w:rPr>
                <w:b/>
                <w:sz w:val="24"/>
                <w:szCs w:val="24"/>
              </w:rPr>
              <w:t>Homestead Cap Loss</w:t>
            </w:r>
          </w:p>
        </w:tc>
        <w:tc>
          <w:tcPr>
            <w:tcW w:w="1930" w:type="dxa"/>
          </w:tcPr>
          <w:p w14:paraId="1DED96D7" w14:textId="77777777" w:rsidR="00DD2B85" w:rsidRPr="0036133D" w:rsidRDefault="00DD2B85" w:rsidP="00D2711F">
            <w:pPr>
              <w:pStyle w:val="NoSpacing"/>
              <w:jc w:val="center"/>
              <w:rPr>
                <w:b/>
                <w:sz w:val="24"/>
                <w:szCs w:val="24"/>
              </w:rPr>
            </w:pPr>
            <w:r w:rsidRPr="0036133D">
              <w:rPr>
                <w:b/>
                <w:sz w:val="24"/>
                <w:szCs w:val="24"/>
              </w:rPr>
              <w:t>Production</w:t>
            </w:r>
          </w:p>
          <w:p w14:paraId="3EC07126" w14:textId="77777777" w:rsidR="00DD2B85" w:rsidRPr="0036133D" w:rsidRDefault="00DD2B85" w:rsidP="00D2711F">
            <w:pPr>
              <w:pStyle w:val="NoSpacing"/>
              <w:jc w:val="center"/>
              <w:rPr>
                <w:b/>
                <w:sz w:val="24"/>
                <w:szCs w:val="24"/>
              </w:rPr>
            </w:pPr>
            <w:r w:rsidRPr="0036133D">
              <w:rPr>
                <w:b/>
                <w:sz w:val="24"/>
                <w:szCs w:val="24"/>
              </w:rPr>
              <w:t>Loss</w:t>
            </w:r>
          </w:p>
        </w:tc>
        <w:tc>
          <w:tcPr>
            <w:tcW w:w="1866" w:type="dxa"/>
          </w:tcPr>
          <w:p w14:paraId="77C19DBC" w14:textId="77777777" w:rsidR="00DD2B85" w:rsidRPr="0036133D" w:rsidRDefault="00DD2B85" w:rsidP="00D2711F">
            <w:pPr>
              <w:pStyle w:val="NoSpacing"/>
              <w:jc w:val="center"/>
              <w:rPr>
                <w:b/>
                <w:sz w:val="24"/>
                <w:szCs w:val="24"/>
              </w:rPr>
            </w:pPr>
            <w:r w:rsidRPr="0036133D">
              <w:rPr>
                <w:b/>
                <w:sz w:val="24"/>
                <w:szCs w:val="24"/>
              </w:rPr>
              <w:t>Exemption</w:t>
            </w:r>
          </w:p>
          <w:p w14:paraId="59CD3AD1" w14:textId="77777777" w:rsidR="00DD2B85" w:rsidRPr="0036133D" w:rsidRDefault="00DD2B85" w:rsidP="00D2711F">
            <w:pPr>
              <w:pStyle w:val="NoSpacing"/>
              <w:jc w:val="center"/>
              <w:rPr>
                <w:b/>
                <w:sz w:val="24"/>
                <w:szCs w:val="24"/>
              </w:rPr>
            </w:pPr>
            <w:r w:rsidRPr="0036133D">
              <w:rPr>
                <w:b/>
                <w:sz w:val="24"/>
                <w:szCs w:val="24"/>
              </w:rPr>
              <w:t>Loss</w:t>
            </w:r>
          </w:p>
        </w:tc>
      </w:tr>
      <w:tr w:rsidR="002B4AEA" w:rsidRPr="0036133D" w14:paraId="12CA86C2" w14:textId="77777777" w:rsidTr="0045712D">
        <w:tc>
          <w:tcPr>
            <w:tcW w:w="1913" w:type="dxa"/>
          </w:tcPr>
          <w:p w14:paraId="58802C5A" w14:textId="77777777" w:rsidR="002B4AEA" w:rsidRPr="0036133D" w:rsidRDefault="002B4AEA" w:rsidP="002B4AEA">
            <w:pPr>
              <w:pStyle w:val="NoSpacing"/>
              <w:jc w:val="center"/>
              <w:rPr>
                <w:sz w:val="24"/>
                <w:szCs w:val="24"/>
              </w:rPr>
            </w:pPr>
            <w:r w:rsidRPr="0036133D">
              <w:rPr>
                <w:sz w:val="24"/>
                <w:szCs w:val="24"/>
              </w:rPr>
              <w:t>Mills County</w:t>
            </w:r>
          </w:p>
        </w:tc>
        <w:tc>
          <w:tcPr>
            <w:tcW w:w="1734" w:type="dxa"/>
          </w:tcPr>
          <w:p w14:paraId="48325947" w14:textId="304F1C7B" w:rsidR="002B4AEA" w:rsidRPr="00571635" w:rsidRDefault="002B4AEA" w:rsidP="002B4AEA">
            <w:pPr>
              <w:pStyle w:val="NoSpacing"/>
              <w:jc w:val="right"/>
              <w:rPr>
                <w:sz w:val="24"/>
                <w:szCs w:val="24"/>
              </w:rPr>
            </w:pPr>
            <w:r w:rsidRPr="009B4B52">
              <w:t>3,787,781,777</w:t>
            </w:r>
          </w:p>
        </w:tc>
        <w:tc>
          <w:tcPr>
            <w:tcW w:w="1907" w:type="dxa"/>
          </w:tcPr>
          <w:p w14:paraId="4E97D7CD" w14:textId="1ED15DDD" w:rsidR="002B4AEA" w:rsidRPr="0036133D" w:rsidRDefault="002B4AEA" w:rsidP="002B4AEA">
            <w:pPr>
              <w:pStyle w:val="NoSpacing"/>
              <w:jc w:val="right"/>
              <w:rPr>
                <w:sz w:val="24"/>
                <w:szCs w:val="24"/>
              </w:rPr>
            </w:pPr>
            <w:r>
              <w:rPr>
                <w:sz w:val="24"/>
                <w:szCs w:val="24"/>
              </w:rPr>
              <w:t>15,341,527</w:t>
            </w:r>
          </w:p>
        </w:tc>
        <w:tc>
          <w:tcPr>
            <w:tcW w:w="1930" w:type="dxa"/>
          </w:tcPr>
          <w:p w14:paraId="323EB99A" w14:textId="6A2F84A6" w:rsidR="002B4AEA" w:rsidRPr="0036133D" w:rsidRDefault="002B4AEA" w:rsidP="002B4AEA">
            <w:pPr>
              <w:pStyle w:val="NoSpacing"/>
              <w:jc w:val="right"/>
              <w:rPr>
                <w:sz w:val="24"/>
                <w:szCs w:val="24"/>
              </w:rPr>
            </w:pPr>
            <w:r>
              <w:rPr>
                <w:sz w:val="24"/>
                <w:szCs w:val="24"/>
              </w:rPr>
              <w:t>2,440,140,722</w:t>
            </w:r>
          </w:p>
        </w:tc>
        <w:tc>
          <w:tcPr>
            <w:tcW w:w="1866" w:type="dxa"/>
          </w:tcPr>
          <w:p w14:paraId="2B631287" w14:textId="1821699F" w:rsidR="002B4AEA" w:rsidRPr="0036133D" w:rsidRDefault="002B4AEA" w:rsidP="002B4AEA">
            <w:pPr>
              <w:pStyle w:val="NoSpacing"/>
              <w:jc w:val="right"/>
              <w:rPr>
                <w:sz w:val="24"/>
                <w:szCs w:val="24"/>
              </w:rPr>
            </w:pPr>
            <w:r>
              <w:rPr>
                <w:sz w:val="24"/>
                <w:szCs w:val="24"/>
              </w:rPr>
              <w:t>84,435,836</w:t>
            </w:r>
          </w:p>
        </w:tc>
      </w:tr>
      <w:tr w:rsidR="002B4AEA" w:rsidRPr="0036133D" w14:paraId="679734AC" w14:textId="77777777" w:rsidTr="0045712D">
        <w:tc>
          <w:tcPr>
            <w:tcW w:w="1913" w:type="dxa"/>
          </w:tcPr>
          <w:p w14:paraId="7EA07F6A" w14:textId="77777777" w:rsidR="002B4AEA" w:rsidRPr="0036133D" w:rsidRDefault="002B4AEA" w:rsidP="002B4AEA">
            <w:pPr>
              <w:pStyle w:val="NoSpacing"/>
              <w:jc w:val="center"/>
              <w:rPr>
                <w:sz w:val="24"/>
                <w:szCs w:val="24"/>
              </w:rPr>
            </w:pPr>
            <w:r w:rsidRPr="0036133D">
              <w:rPr>
                <w:sz w:val="24"/>
                <w:szCs w:val="24"/>
              </w:rPr>
              <w:t>Goldthwaite CISD</w:t>
            </w:r>
          </w:p>
        </w:tc>
        <w:tc>
          <w:tcPr>
            <w:tcW w:w="1734" w:type="dxa"/>
          </w:tcPr>
          <w:p w14:paraId="6E44F586" w14:textId="549DC2DA" w:rsidR="002B4AEA" w:rsidRPr="00571635" w:rsidRDefault="002B4AEA" w:rsidP="002B4AEA">
            <w:pPr>
              <w:pStyle w:val="NoSpacing"/>
              <w:jc w:val="right"/>
              <w:rPr>
                <w:sz w:val="24"/>
                <w:szCs w:val="24"/>
              </w:rPr>
            </w:pPr>
            <w:r w:rsidRPr="009B4B52">
              <w:t>2,069,072,093</w:t>
            </w:r>
          </w:p>
        </w:tc>
        <w:tc>
          <w:tcPr>
            <w:tcW w:w="1907" w:type="dxa"/>
          </w:tcPr>
          <w:p w14:paraId="668C04CC" w14:textId="56337600" w:rsidR="002B4AEA" w:rsidRPr="0036133D" w:rsidRDefault="002B4AEA" w:rsidP="002B4AEA">
            <w:pPr>
              <w:pStyle w:val="NoSpacing"/>
              <w:jc w:val="right"/>
              <w:rPr>
                <w:sz w:val="24"/>
                <w:szCs w:val="24"/>
              </w:rPr>
            </w:pPr>
            <w:r>
              <w:rPr>
                <w:sz w:val="24"/>
                <w:szCs w:val="24"/>
              </w:rPr>
              <w:t>16,557,793</w:t>
            </w:r>
          </w:p>
        </w:tc>
        <w:tc>
          <w:tcPr>
            <w:tcW w:w="1930" w:type="dxa"/>
          </w:tcPr>
          <w:p w14:paraId="24A0EE56" w14:textId="3ABD4275" w:rsidR="002B4AEA" w:rsidRPr="0036133D" w:rsidRDefault="002B4AEA" w:rsidP="002B4AEA">
            <w:pPr>
              <w:pStyle w:val="NoSpacing"/>
              <w:jc w:val="right"/>
              <w:rPr>
                <w:sz w:val="24"/>
                <w:szCs w:val="24"/>
              </w:rPr>
            </w:pPr>
            <w:r>
              <w:rPr>
                <w:sz w:val="24"/>
                <w:szCs w:val="24"/>
              </w:rPr>
              <w:t>1,214,110,336</w:t>
            </w:r>
          </w:p>
        </w:tc>
        <w:tc>
          <w:tcPr>
            <w:tcW w:w="1866" w:type="dxa"/>
          </w:tcPr>
          <w:p w14:paraId="4CE4261E" w14:textId="36263987" w:rsidR="002B4AEA" w:rsidRPr="0036133D" w:rsidRDefault="002B4AEA" w:rsidP="002B4AEA">
            <w:pPr>
              <w:pStyle w:val="NoSpacing"/>
              <w:jc w:val="right"/>
              <w:rPr>
                <w:sz w:val="24"/>
                <w:szCs w:val="24"/>
              </w:rPr>
            </w:pPr>
            <w:r>
              <w:rPr>
                <w:sz w:val="24"/>
                <w:szCs w:val="24"/>
              </w:rPr>
              <w:t>70,094,195</w:t>
            </w:r>
          </w:p>
        </w:tc>
      </w:tr>
      <w:tr w:rsidR="002B4AEA" w:rsidRPr="0036133D" w14:paraId="1EE0D137" w14:textId="77777777" w:rsidTr="0045712D">
        <w:tc>
          <w:tcPr>
            <w:tcW w:w="1913" w:type="dxa"/>
          </w:tcPr>
          <w:p w14:paraId="2ECC9A47" w14:textId="77777777" w:rsidR="002B4AEA" w:rsidRPr="0036133D" w:rsidRDefault="002B4AEA" w:rsidP="002B4AEA">
            <w:pPr>
              <w:pStyle w:val="NoSpacing"/>
              <w:jc w:val="center"/>
              <w:rPr>
                <w:sz w:val="24"/>
                <w:szCs w:val="24"/>
              </w:rPr>
            </w:pPr>
            <w:r w:rsidRPr="0036133D">
              <w:rPr>
                <w:sz w:val="24"/>
                <w:szCs w:val="24"/>
              </w:rPr>
              <w:t>Mullin ISD</w:t>
            </w:r>
          </w:p>
        </w:tc>
        <w:tc>
          <w:tcPr>
            <w:tcW w:w="1734" w:type="dxa"/>
          </w:tcPr>
          <w:p w14:paraId="7A476FEE" w14:textId="61085DFA" w:rsidR="002B4AEA" w:rsidRPr="00571635" w:rsidRDefault="002B4AEA" w:rsidP="002B4AEA">
            <w:pPr>
              <w:pStyle w:val="NoSpacing"/>
              <w:jc w:val="right"/>
              <w:rPr>
                <w:sz w:val="24"/>
                <w:szCs w:val="24"/>
              </w:rPr>
            </w:pPr>
            <w:r w:rsidRPr="009B4B52">
              <w:t>922,021,353</w:t>
            </w:r>
          </w:p>
        </w:tc>
        <w:tc>
          <w:tcPr>
            <w:tcW w:w="1907" w:type="dxa"/>
          </w:tcPr>
          <w:p w14:paraId="219DEB02" w14:textId="733A95B2" w:rsidR="002B4AEA" w:rsidRPr="0036133D" w:rsidRDefault="00A453D6" w:rsidP="002B4AEA">
            <w:pPr>
              <w:pStyle w:val="NoSpacing"/>
              <w:jc w:val="right"/>
              <w:rPr>
                <w:sz w:val="24"/>
                <w:szCs w:val="24"/>
              </w:rPr>
            </w:pPr>
            <w:r>
              <w:rPr>
                <w:sz w:val="24"/>
                <w:szCs w:val="24"/>
              </w:rPr>
              <w:t>4,499,843</w:t>
            </w:r>
          </w:p>
        </w:tc>
        <w:tc>
          <w:tcPr>
            <w:tcW w:w="1930" w:type="dxa"/>
          </w:tcPr>
          <w:p w14:paraId="424D74C8" w14:textId="3F5E1108" w:rsidR="002B4AEA" w:rsidRPr="0036133D" w:rsidRDefault="00A453D6" w:rsidP="002B4AEA">
            <w:pPr>
              <w:pStyle w:val="NoSpacing"/>
              <w:jc w:val="right"/>
              <w:rPr>
                <w:sz w:val="24"/>
                <w:szCs w:val="24"/>
              </w:rPr>
            </w:pPr>
            <w:r>
              <w:rPr>
                <w:sz w:val="24"/>
                <w:szCs w:val="24"/>
              </w:rPr>
              <w:t>729,563,030</w:t>
            </w:r>
          </w:p>
        </w:tc>
        <w:tc>
          <w:tcPr>
            <w:tcW w:w="1866" w:type="dxa"/>
          </w:tcPr>
          <w:p w14:paraId="3085FA51" w14:textId="43FC0133" w:rsidR="002B4AEA" w:rsidRPr="0036133D" w:rsidRDefault="00A453D6" w:rsidP="002B4AEA">
            <w:pPr>
              <w:pStyle w:val="NoSpacing"/>
              <w:jc w:val="right"/>
              <w:rPr>
                <w:sz w:val="24"/>
                <w:szCs w:val="24"/>
              </w:rPr>
            </w:pPr>
            <w:r>
              <w:rPr>
                <w:sz w:val="24"/>
                <w:szCs w:val="24"/>
              </w:rPr>
              <w:t>6,215,188</w:t>
            </w:r>
          </w:p>
        </w:tc>
      </w:tr>
      <w:tr w:rsidR="002B4AEA" w:rsidRPr="0036133D" w14:paraId="36A0E9C6" w14:textId="77777777" w:rsidTr="0045712D">
        <w:tc>
          <w:tcPr>
            <w:tcW w:w="1913" w:type="dxa"/>
          </w:tcPr>
          <w:p w14:paraId="31C6F204" w14:textId="77777777" w:rsidR="002B4AEA" w:rsidRPr="0036133D" w:rsidRDefault="002B4AEA" w:rsidP="002B4AEA">
            <w:pPr>
              <w:pStyle w:val="NoSpacing"/>
              <w:jc w:val="center"/>
              <w:rPr>
                <w:sz w:val="24"/>
                <w:szCs w:val="24"/>
              </w:rPr>
            </w:pPr>
            <w:r w:rsidRPr="0036133D">
              <w:rPr>
                <w:sz w:val="24"/>
                <w:szCs w:val="24"/>
              </w:rPr>
              <w:t>Priddy ISD</w:t>
            </w:r>
          </w:p>
        </w:tc>
        <w:tc>
          <w:tcPr>
            <w:tcW w:w="1734" w:type="dxa"/>
          </w:tcPr>
          <w:p w14:paraId="383F3E6C" w14:textId="354D65A2" w:rsidR="002B4AEA" w:rsidRPr="00571635" w:rsidRDefault="002B4AEA" w:rsidP="002B4AEA">
            <w:pPr>
              <w:pStyle w:val="NoSpacing"/>
              <w:jc w:val="right"/>
              <w:rPr>
                <w:sz w:val="24"/>
                <w:szCs w:val="24"/>
              </w:rPr>
            </w:pPr>
            <w:r w:rsidRPr="009B4B52">
              <w:t>515,058,060</w:t>
            </w:r>
          </w:p>
        </w:tc>
        <w:tc>
          <w:tcPr>
            <w:tcW w:w="1907" w:type="dxa"/>
          </w:tcPr>
          <w:p w14:paraId="6D4A8D33" w14:textId="09F62AB0" w:rsidR="002B4AEA" w:rsidRPr="0036133D" w:rsidRDefault="00A453D6" w:rsidP="002B4AEA">
            <w:pPr>
              <w:pStyle w:val="NoSpacing"/>
              <w:jc w:val="right"/>
              <w:rPr>
                <w:sz w:val="24"/>
                <w:szCs w:val="24"/>
              </w:rPr>
            </w:pPr>
            <w:r>
              <w:rPr>
                <w:sz w:val="24"/>
                <w:szCs w:val="24"/>
              </w:rPr>
              <w:t>1,968,447</w:t>
            </w:r>
          </w:p>
        </w:tc>
        <w:tc>
          <w:tcPr>
            <w:tcW w:w="1930" w:type="dxa"/>
          </w:tcPr>
          <w:p w14:paraId="6017C0CE" w14:textId="0F067B0E" w:rsidR="002B4AEA" w:rsidRPr="0036133D" w:rsidRDefault="00A453D6" w:rsidP="002B4AEA">
            <w:pPr>
              <w:pStyle w:val="NoSpacing"/>
              <w:jc w:val="right"/>
              <w:rPr>
                <w:sz w:val="24"/>
                <w:szCs w:val="24"/>
              </w:rPr>
            </w:pPr>
            <w:r>
              <w:rPr>
                <w:sz w:val="24"/>
                <w:szCs w:val="24"/>
              </w:rPr>
              <w:t>282,699,740</w:t>
            </w:r>
          </w:p>
        </w:tc>
        <w:tc>
          <w:tcPr>
            <w:tcW w:w="1866" w:type="dxa"/>
          </w:tcPr>
          <w:p w14:paraId="0A4C929B" w14:textId="560D2162" w:rsidR="002B4AEA" w:rsidRPr="0036133D" w:rsidRDefault="00A453D6" w:rsidP="002B4AEA">
            <w:pPr>
              <w:pStyle w:val="NoSpacing"/>
              <w:jc w:val="right"/>
              <w:rPr>
                <w:sz w:val="24"/>
                <w:szCs w:val="24"/>
              </w:rPr>
            </w:pPr>
            <w:r>
              <w:rPr>
                <w:sz w:val="24"/>
                <w:szCs w:val="24"/>
              </w:rPr>
              <w:t>6,785,300</w:t>
            </w:r>
          </w:p>
        </w:tc>
      </w:tr>
      <w:tr w:rsidR="002B4AEA" w:rsidRPr="0036133D" w14:paraId="4A232DFE" w14:textId="77777777" w:rsidTr="0045712D">
        <w:tc>
          <w:tcPr>
            <w:tcW w:w="1913" w:type="dxa"/>
          </w:tcPr>
          <w:p w14:paraId="563523E0" w14:textId="77777777" w:rsidR="002B4AEA" w:rsidRPr="0036133D" w:rsidRDefault="002B4AEA" w:rsidP="002B4AEA">
            <w:pPr>
              <w:pStyle w:val="NoSpacing"/>
              <w:jc w:val="center"/>
              <w:rPr>
                <w:sz w:val="24"/>
                <w:szCs w:val="24"/>
              </w:rPr>
            </w:pPr>
            <w:r w:rsidRPr="0036133D">
              <w:rPr>
                <w:sz w:val="24"/>
                <w:szCs w:val="24"/>
              </w:rPr>
              <w:t>City of Mullin</w:t>
            </w:r>
          </w:p>
        </w:tc>
        <w:tc>
          <w:tcPr>
            <w:tcW w:w="1734" w:type="dxa"/>
          </w:tcPr>
          <w:p w14:paraId="4FAE2523" w14:textId="52D043F0" w:rsidR="002B4AEA" w:rsidRPr="00571635" w:rsidRDefault="002B4AEA" w:rsidP="002B4AEA">
            <w:pPr>
              <w:pStyle w:val="NoSpacing"/>
              <w:jc w:val="right"/>
              <w:rPr>
                <w:sz w:val="24"/>
                <w:szCs w:val="24"/>
              </w:rPr>
            </w:pPr>
            <w:r w:rsidRPr="009B4B52">
              <w:t>15,670,370</w:t>
            </w:r>
          </w:p>
        </w:tc>
        <w:tc>
          <w:tcPr>
            <w:tcW w:w="1907" w:type="dxa"/>
          </w:tcPr>
          <w:p w14:paraId="66D3849B" w14:textId="2AF8A8D9" w:rsidR="002B4AEA" w:rsidRPr="0036133D" w:rsidRDefault="00A453D6" w:rsidP="002B4AEA">
            <w:pPr>
              <w:pStyle w:val="NoSpacing"/>
              <w:jc w:val="right"/>
              <w:rPr>
                <w:sz w:val="24"/>
                <w:szCs w:val="24"/>
              </w:rPr>
            </w:pPr>
            <w:r>
              <w:rPr>
                <w:sz w:val="24"/>
                <w:szCs w:val="24"/>
              </w:rPr>
              <w:t>517,700</w:t>
            </w:r>
          </w:p>
        </w:tc>
        <w:tc>
          <w:tcPr>
            <w:tcW w:w="1930" w:type="dxa"/>
          </w:tcPr>
          <w:p w14:paraId="5B9326CB" w14:textId="4901AC2B" w:rsidR="002B4AEA" w:rsidRPr="0036133D" w:rsidRDefault="00A453D6" w:rsidP="002B4AEA">
            <w:pPr>
              <w:pStyle w:val="NoSpacing"/>
              <w:jc w:val="right"/>
              <w:rPr>
                <w:sz w:val="24"/>
                <w:szCs w:val="24"/>
              </w:rPr>
            </w:pPr>
            <w:r>
              <w:rPr>
                <w:sz w:val="24"/>
                <w:szCs w:val="24"/>
              </w:rPr>
              <w:t>716,860</w:t>
            </w:r>
          </w:p>
        </w:tc>
        <w:tc>
          <w:tcPr>
            <w:tcW w:w="1866" w:type="dxa"/>
          </w:tcPr>
          <w:p w14:paraId="37441695" w14:textId="630EF175" w:rsidR="002B4AEA" w:rsidRPr="0036133D" w:rsidRDefault="00A453D6" w:rsidP="002B4AEA">
            <w:pPr>
              <w:pStyle w:val="NoSpacing"/>
              <w:jc w:val="right"/>
              <w:rPr>
                <w:sz w:val="24"/>
                <w:szCs w:val="24"/>
              </w:rPr>
            </w:pPr>
            <w:r>
              <w:rPr>
                <w:sz w:val="24"/>
                <w:szCs w:val="24"/>
              </w:rPr>
              <w:t>4,904,120</w:t>
            </w:r>
          </w:p>
        </w:tc>
      </w:tr>
      <w:tr w:rsidR="002B4AEA" w:rsidRPr="0036133D" w14:paraId="7009D760" w14:textId="77777777" w:rsidTr="0045712D">
        <w:tc>
          <w:tcPr>
            <w:tcW w:w="1913" w:type="dxa"/>
          </w:tcPr>
          <w:p w14:paraId="42A83746" w14:textId="77777777" w:rsidR="002B4AEA" w:rsidRPr="0036133D" w:rsidRDefault="002B4AEA" w:rsidP="002B4AEA">
            <w:pPr>
              <w:pStyle w:val="NoSpacing"/>
              <w:jc w:val="center"/>
              <w:rPr>
                <w:sz w:val="24"/>
                <w:szCs w:val="24"/>
              </w:rPr>
            </w:pPr>
            <w:r w:rsidRPr="0036133D">
              <w:rPr>
                <w:sz w:val="24"/>
                <w:szCs w:val="24"/>
              </w:rPr>
              <w:t>Brookesmith ISD</w:t>
            </w:r>
          </w:p>
        </w:tc>
        <w:tc>
          <w:tcPr>
            <w:tcW w:w="1734" w:type="dxa"/>
          </w:tcPr>
          <w:p w14:paraId="4A5D55A4" w14:textId="7F8EDD6B" w:rsidR="002B4AEA" w:rsidRPr="00571635" w:rsidRDefault="002B4AEA" w:rsidP="002B4AEA">
            <w:pPr>
              <w:pStyle w:val="NoSpacing"/>
              <w:jc w:val="right"/>
              <w:rPr>
                <w:sz w:val="24"/>
                <w:szCs w:val="24"/>
              </w:rPr>
            </w:pPr>
            <w:r w:rsidRPr="009B4B52">
              <w:t>44,666,770</w:t>
            </w:r>
          </w:p>
        </w:tc>
        <w:tc>
          <w:tcPr>
            <w:tcW w:w="1907" w:type="dxa"/>
          </w:tcPr>
          <w:p w14:paraId="79AB4CEA" w14:textId="069F5376" w:rsidR="002B4AEA" w:rsidRPr="0036133D" w:rsidRDefault="002B4AEA" w:rsidP="002B4AEA">
            <w:pPr>
              <w:pStyle w:val="NoSpacing"/>
              <w:jc w:val="right"/>
              <w:rPr>
                <w:sz w:val="24"/>
                <w:szCs w:val="24"/>
              </w:rPr>
            </w:pPr>
            <w:r>
              <w:rPr>
                <w:sz w:val="24"/>
                <w:szCs w:val="24"/>
              </w:rPr>
              <w:t>308,990</w:t>
            </w:r>
          </w:p>
        </w:tc>
        <w:tc>
          <w:tcPr>
            <w:tcW w:w="1930" w:type="dxa"/>
          </w:tcPr>
          <w:p w14:paraId="3BB2B321" w14:textId="3DD80A53" w:rsidR="002B4AEA" w:rsidRPr="0036133D" w:rsidRDefault="002B4AEA" w:rsidP="002B4AEA">
            <w:pPr>
              <w:pStyle w:val="NoSpacing"/>
              <w:jc w:val="right"/>
              <w:rPr>
                <w:sz w:val="24"/>
                <w:szCs w:val="24"/>
              </w:rPr>
            </w:pPr>
            <w:r>
              <w:rPr>
                <w:sz w:val="24"/>
                <w:szCs w:val="24"/>
              </w:rPr>
              <w:t>36,524,080</w:t>
            </w:r>
          </w:p>
        </w:tc>
        <w:tc>
          <w:tcPr>
            <w:tcW w:w="1866" w:type="dxa"/>
          </w:tcPr>
          <w:p w14:paraId="518ED839" w14:textId="266B3473" w:rsidR="002B4AEA" w:rsidRPr="0036133D" w:rsidRDefault="002B4AEA" w:rsidP="002B4AEA">
            <w:pPr>
              <w:pStyle w:val="NoSpacing"/>
              <w:jc w:val="right"/>
              <w:rPr>
                <w:sz w:val="24"/>
                <w:szCs w:val="24"/>
              </w:rPr>
            </w:pPr>
            <w:r>
              <w:rPr>
                <w:sz w:val="24"/>
                <w:szCs w:val="24"/>
              </w:rPr>
              <w:t>193,630</w:t>
            </w:r>
          </w:p>
        </w:tc>
      </w:tr>
      <w:tr w:rsidR="002B4AEA" w:rsidRPr="0036133D" w14:paraId="1EC05EA2" w14:textId="77777777" w:rsidTr="0045712D">
        <w:tc>
          <w:tcPr>
            <w:tcW w:w="1913" w:type="dxa"/>
          </w:tcPr>
          <w:p w14:paraId="44986174" w14:textId="77777777" w:rsidR="002B4AEA" w:rsidRPr="0036133D" w:rsidRDefault="002B4AEA" w:rsidP="002B4AEA">
            <w:pPr>
              <w:pStyle w:val="NoSpacing"/>
              <w:jc w:val="center"/>
              <w:rPr>
                <w:sz w:val="24"/>
                <w:szCs w:val="24"/>
              </w:rPr>
            </w:pPr>
            <w:r w:rsidRPr="0036133D">
              <w:rPr>
                <w:sz w:val="24"/>
                <w:szCs w:val="24"/>
              </w:rPr>
              <w:t>Comanche ISD</w:t>
            </w:r>
          </w:p>
        </w:tc>
        <w:tc>
          <w:tcPr>
            <w:tcW w:w="1734" w:type="dxa"/>
          </w:tcPr>
          <w:p w14:paraId="24DF886B" w14:textId="4574C99A" w:rsidR="002B4AEA" w:rsidRPr="00571635" w:rsidRDefault="002B4AEA" w:rsidP="002B4AEA">
            <w:pPr>
              <w:pStyle w:val="NoSpacing"/>
              <w:jc w:val="right"/>
              <w:rPr>
                <w:sz w:val="24"/>
                <w:szCs w:val="24"/>
              </w:rPr>
            </w:pPr>
            <w:r w:rsidRPr="009B4B52">
              <w:t>861,720</w:t>
            </w:r>
          </w:p>
        </w:tc>
        <w:tc>
          <w:tcPr>
            <w:tcW w:w="1907" w:type="dxa"/>
          </w:tcPr>
          <w:p w14:paraId="2E812C37" w14:textId="54D85FEF" w:rsidR="002B4AEA" w:rsidRPr="0036133D" w:rsidRDefault="002B4AEA" w:rsidP="002B4AEA">
            <w:pPr>
              <w:pStyle w:val="NoSpacing"/>
              <w:jc w:val="right"/>
              <w:rPr>
                <w:sz w:val="24"/>
                <w:szCs w:val="24"/>
              </w:rPr>
            </w:pPr>
            <w:r w:rsidRPr="0036133D">
              <w:rPr>
                <w:sz w:val="24"/>
                <w:szCs w:val="24"/>
              </w:rPr>
              <w:t>0</w:t>
            </w:r>
          </w:p>
        </w:tc>
        <w:tc>
          <w:tcPr>
            <w:tcW w:w="1930" w:type="dxa"/>
          </w:tcPr>
          <w:p w14:paraId="2C8A0E6D" w14:textId="6E268037" w:rsidR="002B4AEA" w:rsidRPr="0036133D" w:rsidRDefault="002B4AEA" w:rsidP="002B4AEA">
            <w:pPr>
              <w:pStyle w:val="NoSpacing"/>
              <w:jc w:val="right"/>
              <w:rPr>
                <w:sz w:val="24"/>
                <w:szCs w:val="24"/>
              </w:rPr>
            </w:pPr>
            <w:r>
              <w:rPr>
                <w:sz w:val="24"/>
                <w:szCs w:val="24"/>
              </w:rPr>
              <w:t>700,470</w:t>
            </w:r>
          </w:p>
        </w:tc>
        <w:tc>
          <w:tcPr>
            <w:tcW w:w="1866" w:type="dxa"/>
          </w:tcPr>
          <w:p w14:paraId="47583A46" w14:textId="47964511" w:rsidR="002B4AEA" w:rsidRPr="0036133D" w:rsidRDefault="002B4AEA" w:rsidP="002B4AEA">
            <w:pPr>
              <w:pStyle w:val="NoSpacing"/>
              <w:jc w:val="right"/>
              <w:rPr>
                <w:sz w:val="24"/>
                <w:szCs w:val="24"/>
              </w:rPr>
            </w:pPr>
            <w:r>
              <w:rPr>
                <w:sz w:val="24"/>
                <w:szCs w:val="24"/>
              </w:rPr>
              <w:t>0</w:t>
            </w:r>
          </w:p>
        </w:tc>
      </w:tr>
      <w:tr w:rsidR="002B4AEA" w:rsidRPr="0036133D" w14:paraId="697EA9EB" w14:textId="77777777" w:rsidTr="0045712D">
        <w:tc>
          <w:tcPr>
            <w:tcW w:w="1913" w:type="dxa"/>
          </w:tcPr>
          <w:p w14:paraId="54FB201A" w14:textId="77777777" w:rsidR="002B4AEA" w:rsidRPr="0036133D" w:rsidRDefault="002B4AEA" w:rsidP="002B4AEA">
            <w:pPr>
              <w:pStyle w:val="NoSpacing"/>
              <w:jc w:val="center"/>
              <w:rPr>
                <w:sz w:val="24"/>
                <w:szCs w:val="24"/>
              </w:rPr>
            </w:pPr>
            <w:r w:rsidRPr="0036133D">
              <w:rPr>
                <w:sz w:val="24"/>
                <w:szCs w:val="24"/>
              </w:rPr>
              <w:t>Hamilton ISD</w:t>
            </w:r>
          </w:p>
        </w:tc>
        <w:tc>
          <w:tcPr>
            <w:tcW w:w="1734" w:type="dxa"/>
          </w:tcPr>
          <w:p w14:paraId="410B6893" w14:textId="02075705" w:rsidR="002B4AEA" w:rsidRPr="00571635" w:rsidRDefault="002B4AEA" w:rsidP="002B4AEA">
            <w:pPr>
              <w:pStyle w:val="NoSpacing"/>
              <w:jc w:val="right"/>
              <w:rPr>
                <w:sz w:val="24"/>
                <w:szCs w:val="24"/>
              </w:rPr>
            </w:pPr>
            <w:r w:rsidRPr="009B4B52">
              <w:t>35,472,680</w:t>
            </w:r>
          </w:p>
        </w:tc>
        <w:tc>
          <w:tcPr>
            <w:tcW w:w="1907" w:type="dxa"/>
          </w:tcPr>
          <w:p w14:paraId="6DB7B527" w14:textId="3AF6E6AC" w:rsidR="002B4AEA" w:rsidRPr="0036133D" w:rsidRDefault="00A453D6" w:rsidP="002B4AEA">
            <w:pPr>
              <w:pStyle w:val="NoSpacing"/>
              <w:jc w:val="right"/>
              <w:rPr>
                <w:sz w:val="24"/>
                <w:szCs w:val="24"/>
              </w:rPr>
            </w:pPr>
            <w:r>
              <w:rPr>
                <w:sz w:val="24"/>
                <w:szCs w:val="24"/>
              </w:rPr>
              <w:t>37,023</w:t>
            </w:r>
          </w:p>
        </w:tc>
        <w:tc>
          <w:tcPr>
            <w:tcW w:w="1930" w:type="dxa"/>
          </w:tcPr>
          <w:p w14:paraId="3BAD8CA2" w14:textId="265E7B7F" w:rsidR="002B4AEA" w:rsidRPr="0036133D" w:rsidRDefault="00A453D6" w:rsidP="002B4AEA">
            <w:pPr>
              <w:pStyle w:val="NoSpacing"/>
              <w:jc w:val="right"/>
              <w:rPr>
                <w:sz w:val="24"/>
                <w:szCs w:val="24"/>
              </w:rPr>
            </w:pPr>
            <w:r>
              <w:rPr>
                <w:sz w:val="24"/>
                <w:szCs w:val="24"/>
              </w:rPr>
              <w:t>29,338,970</w:t>
            </w:r>
          </w:p>
        </w:tc>
        <w:tc>
          <w:tcPr>
            <w:tcW w:w="1866" w:type="dxa"/>
          </w:tcPr>
          <w:p w14:paraId="0BF8F93F" w14:textId="71C3A1ED" w:rsidR="002B4AEA" w:rsidRPr="0036133D" w:rsidRDefault="002B4AEA" w:rsidP="002B4AEA">
            <w:pPr>
              <w:pStyle w:val="NoSpacing"/>
              <w:jc w:val="right"/>
              <w:rPr>
                <w:sz w:val="24"/>
                <w:szCs w:val="24"/>
              </w:rPr>
            </w:pPr>
            <w:r>
              <w:rPr>
                <w:sz w:val="24"/>
                <w:szCs w:val="24"/>
              </w:rPr>
              <w:t>0</w:t>
            </w:r>
          </w:p>
        </w:tc>
      </w:tr>
      <w:tr w:rsidR="002B4AEA" w:rsidRPr="0036133D" w14:paraId="60067489" w14:textId="77777777" w:rsidTr="0045712D">
        <w:tc>
          <w:tcPr>
            <w:tcW w:w="1913" w:type="dxa"/>
          </w:tcPr>
          <w:p w14:paraId="3B4999E0" w14:textId="77777777" w:rsidR="002B4AEA" w:rsidRPr="0036133D" w:rsidRDefault="002B4AEA" w:rsidP="002B4AEA">
            <w:pPr>
              <w:pStyle w:val="NoSpacing"/>
              <w:jc w:val="center"/>
              <w:rPr>
                <w:sz w:val="24"/>
                <w:szCs w:val="24"/>
              </w:rPr>
            </w:pPr>
            <w:r w:rsidRPr="0036133D">
              <w:rPr>
                <w:sz w:val="24"/>
                <w:szCs w:val="24"/>
              </w:rPr>
              <w:t>Lometa ISD</w:t>
            </w:r>
          </w:p>
        </w:tc>
        <w:tc>
          <w:tcPr>
            <w:tcW w:w="1734" w:type="dxa"/>
          </w:tcPr>
          <w:p w14:paraId="11A109BC" w14:textId="573F651F" w:rsidR="002B4AEA" w:rsidRPr="00571635" w:rsidRDefault="002B4AEA" w:rsidP="002B4AEA">
            <w:pPr>
              <w:pStyle w:val="NoSpacing"/>
              <w:jc w:val="right"/>
              <w:rPr>
                <w:sz w:val="24"/>
                <w:szCs w:val="24"/>
              </w:rPr>
            </w:pPr>
            <w:r w:rsidRPr="009B4B52">
              <w:t>161,945,403</w:t>
            </w:r>
          </w:p>
        </w:tc>
        <w:tc>
          <w:tcPr>
            <w:tcW w:w="1907" w:type="dxa"/>
          </w:tcPr>
          <w:p w14:paraId="69FF1F3A" w14:textId="7DE657D0" w:rsidR="002B4AEA" w:rsidRPr="0036133D" w:rsidRDefault="00A453D6" w:rsidP="002B4AEA">
            <w:pPr>
              <w:pStyle w:val="NoSpacing"/>
              <w:jc w:val="right"/>
              <w:rPr>
                <w:sz w:val="24"/>
                <w:szCs w:val="24"/>
              </w:rPr>
            </w:pPr>
            <w:r>
              <w:rPr>
                <w:sz w:val="24"/>
                <w:szCs w:val="24"/>
              </w:rPr>
              <w:t>739,570</w:t>
            </w:r>
          </w:p>
        </w:tc>
        <w:tc>
          <w:tcPr>
            <w:tcW w:w="1930" w:type="dxa"/>
          </w:tcPr>
          <w:p w14:paraId="7B5DDB2B" w14:textId="194299F9" w:rsidR="002B4AEA" w:rsidRPr="0036133D" w:rsidRDefault="00A453D6" w:rsidP="002B4AEA">
            <w:pPr>
              <w:pStyle w:val="NoSpacing"/>
              <w:jc w:val="right"/>
              <w:rPr>
                <w:sz w:val="24"/>
                <w:szCs w:val="24"/>
              </w:rPr>
            </w:pPr>
            <w:r>
              <w:rPr>
                <w:sz w:val="24"/>
                <w:szCs w:val="24"/>
              </w:rPr>
              <w:t>124,174,266</w:t>
            </w:r>
          </w:p>
        </w:tc>
        <w:tc>
          <w:tcPr>
            <w:tcW w:w="1866" w:type="dxa"/>
          </w:tcPr>
          <w:p w14:paraId="5AADFE6D" w14:textId="3D77AAFE" w:rsidR="002B4AEA" w:rsidRPr="0036133D" w:rsidRDefault="00A453D6" w:rsidP="002B4AEA">
            <w:pPr>
              <w:pStyle w:val="NoSpacing"/>
              <w:jc w:val="right"/>
              <w:rPr>
                <w:sz w:val="24"/>
                <w:szCs w:val="24"/>
              </w:rPr>
            </w:pPr>
            <w:r>
              <w:rPr>
                <w:sz w:val="24"/>
                <w:szCs w:val="24"/>
              </w:rPr>
              <w:t>1,147,523</w:t>
            </w:r>
          </w:p>
        </w:tc>
      </w:tr>
      <w:tr w:rsidR="002B4AEA" w:rsidRPr="0036133D" w14:paraId="4D62CE88" w14:textId="77777777" w:rsidTr="0045712D">
        <w:tc>
          <w:tcPr>
            <w:tcW w:w="1913" w:type="dxa"/>
          </w:tcPr>
          <w:p w14:paraId="72B19CE9" w14:textId="77777777" w:rsidR="002B4AEA" w:rsidRPr="0036133D" w:rsidRDefault="002B4AEA" w:rsidP="002B4AEA">
            <w:pPr>
              <w:pStyle w:val="NoSpacing"/>
              <w:jc w:val="center"/>
              <w:rPr>
                <w:sz w:val="24"/>
                <w:szCs w:val="24"/>
              </w:rPr>
            </w:pPr>
            <w:r w:rsidRPr="0036133D">
              <w:rPr>
                <w:sz w:val="24"/>
                <w:szCs w:val="24"/>
              </w:rPr>
              <w:t>Zephyr ISD</w:t>
            </w:r>
          </w:p>
        </w:tc>
        <w:tc>
          <w:tcPr>
            <w:tcW w:w="1734" w:type="dxa"/>
          </w:tcPr>
          <w:p w14:paraId="22DD7B20" w14:textId="348B90E0" w:rsidR="002B4AEA" w:rsidRPr="00571635" w:rsidRDefault="002B4AEA" w:rsidP="002B4AEA">
            <w:pPr>
              <w:pStyle w:val="NoSpacing"/>
              <w:jc w:val="right"/>
              <w:rPr>
                <w:sz w:val="24"/>
                <w:szCs w:val="24"/>
              </w:rPr>
            </w:pPr>
            <w:r w:rsidRPr="009B4B52">
              <w:t>30,300,700</w:t>
            </w:r>
          </w:p>
        </w:tc>
        <w:tc>
          <w:tcPr>
            <w:tcW w:w="1907" w:type="dxa"/>
          </w:tcPr>
          <w:p w14:paraId="25C9446E" w14:textId="2F109FF9" w:rsidR="002B4AEA" w:rsidRPr="0036133D" w:rsidRDefault="00A453D6" w:rsidP="002B4AEA">
            <w:pPr>
              <w:pStyle w:val="NoSpacing"/>
              <w:jc w:val="right"/>
              <w:rPr>
                <w:sz w:val="24"/>
                <w:szCs w:val="24"/>
              </w:rPr>
            </w:pPr>
            <w:r>
              <w:rPr>
                <w:sz w:val="24"/>
                <w:szCs w:val="24"/>
              </w:rPr>
              <w:t>409,798</w:t>
            </w:r>
          </w:p>
        </w:tc>
        <w:tc>
          <w:tcPr>
            <w:tcW w:w="1930" w:type="dxa"/>
          </w:tcPr>
          <w:p w14:paraId="35530694" w14:textId="33A2287C" w:rsidR="002B4AEA" w:rsidRPr="0036133D" w:rsidRDefault="00A453D6" w:rsidP="002B4AEA">
            <w:pPr>
              <w:pStyle w:val="NoSpacing"/>
              <w:jc w:val="right"/>
              <w:rPr>
                <w:sz w:val="24"/>
                <w:szCs w:val="24"/>
              </w:rPr>
            </w:pPr>
            <w:r>
              <w:rPr>
                <w:sz w:val="24"/>
                <w:szCs w:val="24"/>
              </w:rPr>
              <w:t>23,410,270</w:t>
            </w:r>
          </w:p>
        </w:tc>
        <w:tc>
          <w:tcPr>
            <w:tcW w:w="1866" w:type="dxa"/>
          </w:tcPr>
          <w:p w14:paraId="4D3034B4" w14:textId="6C634414" w:rsidR="002B4AEA" w:rsidRPr="0036133D" w:rsidRDefault="002B4AEA" w:rsidP="002B4AEA">
            <w:pPr>
              <w:pStyle w:val="NoSpacing"/>
              <w:jc w:val="right"/>
              <w:rPr>
                <w:sz w:val="24"/>
                <w:szCs w:val="24"/>
              </w:rPr>
            </w:pPr>
            <w:r>
              <w:rPr>
                <w:sz w:val="24"/>
                <w:szCs w:val="24"/>
              </w:rPr>
              <w:t>0</w:t>
            </w:r>
          </w:p>
        </w:tc>
      </w:tr>
    </w:tbl>
    <w:p w14:paraId="629A1BE2" w14:textId="77777777" w:rsidR="00DE59E7" w:rsidRPr="00441433" w:rsidRDefault="00DE59E7" w:rsidP="00DD2B85">
      <w:pPr>
        <w:pStyle w:val="NoSpacing"/>
        <w:jc w:val="both"/>
        <w:rPr>
          <w:b/>
          <w:color w:val="FF0000"/>
          <w:sz w:val="24"/>
          <w:szCs w:val="24"/>
          <w:u w:val="single"/>
        </w:rPr>
      </w:pPr>
    </w:p>
    <w:p w14:paraId="4D2C9D32" w14:textId="77777777" w:rsidR="00DE59E7" w:rsidRDefault="00DE59E7" w:rsidP="00DD2B85">
      <w:pPr>
        <w:pStyle w:val="NoSpacing"/>
        <w:jc w:val="both"/>
        <w:rPr>
          <w:b/>
          <w:sz w:val="24"/>
          <w:szCs w:val="24"/>
          <w:u w:val="single"/>
        </w:rPr>
      </w:pPr>
    </w:p>
    <w:p w14:paraId="439756D0" w14:textId="77777777" w:rsidR="00DE59E7" w:rsidRDefault="00DE59E7" w:rsidP="00DD2B85">
      <w:pPr>
        <w:pStyle w:val="NoSpacing"/>
        <w:jc w:val="both"/>
        <w:rPr>
          <w:b/>
          <w:sz w:val="24"/>
          <w:szCs w:val="24"/>
          <w:u w:val="single"/>
        </w:rPr>
      </w:pPr>
    </w:p>
    <w:p w14:paraId="1FEA46A0" w14:textId="77777777" w:rsidR="00DD2B85" w:rsidRPr="00BA5F17" w:rsidRDefault="00DD2B85" w:rsidP="00DD2B85">
      <w:pPr>
        <w:pStyle w:val="NoSpacing"/>
        <w:jc w:val="both"/>
        <w:rPr>
          <w:b/>
          <w:sz w:val="24"/>
          <w:szCs w:val="24"/>
          <w:u w:val="single"/>
        </w:rPr>
      </w:pPr>
      <w:r w:rsidRPr="00BA5F17">
        <w:rPr>
          <w:b/>
          <w:sz w:val="24"/>
          <w:szCs w:val="24"/>
          <w:u w:val="single"/>
        </w:rPr>
        <w:t>Homestead Exemptions</w:t>
      </w:r>
    </w:p>
    <w:p w14:paraId="79A43287" w14:textId="77777777" w:rsidR="00DD2B85" w:rsidRPr="00122157" w:rsidRDefault="00DD2B85" w:rsidP="00DD2B85">
      <w:pPr>
        <w:pStyle w:val="NoSpacing"/>
        <w:jc w:val="both"/>
      </w:pPr>
      <w:r w:rsidRPr="00122157">
        <w:t>There are several types of homestead exemptions for school taxes in the district:</w:t>
      </w:r>
    </w:p>
    <w:p w14:paraId="2B334D0C" w14:textId="23B7E5E3" w:rsidR="00DD2B85" w:rsidRPr="00122157" w:rsidRDefault="00D44C3D" w:rsidP="00DD2B85">
      <w:pPr>
        <w:pStyle w:val="NoSpacing"/>
        <w:numPr>
          <w:ilvl w:val="0"/>
          <w:numId w:val="6"/>
        </w:numPr>
        <w:jc w:val="both"/>
      </w:pPr>
      <w:r>
        <w:t>General homestead exemption ($</w:t>
      </w:r>
      <w:r w:rsidR="00F62686">
        <w:t>1</w:t>
      </w:r>
      <w:r w:rsidR="00A453D6">
        <w:t>4</w:t>
      </w:r>
      <w:r w:rsidR="00622A11">
        <w:t>0</w:t>
      </w:r>
      <w:r w:rsidR="00DD2B85" w:rsidRPr="00122157">
        <w:t>,000)</w:t>
      </w:r>
    </w:p>
    <w:p w14:paraId="6A1F7D54" w14:textId="29C7FB1D" w:rsidR="00DD2B85" w:rsidRPr="00122157" w:rsidRDefault="00D44C3D" w:rsidP="00DD2B85">
      <w:pPr>
        <w:pStyle w:val="NoSpacing"/>
        <w:numPr>
          <w:ilvl w:val="0"/>
          <w:numId w:val="6"/>
        </w:numPr>
        <w:jc w:val="both"/>
      </w:pPr>
      <w:r>
        <w:t>Disabled person’s exemption ($</w:t>
      </w:r>
      <w:r w:rsidR="00EC11DA">
        <w:t>6</w:t>
      </w:r>
      <w:r w:rsidR="00622A11">
        <w:t>0</w:t>
      </w:r>
      <w:r w:rsidR="00DD2B85" w:rsidRPr="00122157">
        <w:t>,000</w:t>
      </w:r>
      <w:r w:rsidR="00F62686">
        <w:t xml:space="preserve"> – in addition to general exemption</w:t>
      </w:r>
      <w:r w:rsidR="00DD2B85" w:rsidRPr="00122157">
        <w:t>)</w:t>
      </w:r>
    </w:p>
    <w:p w14:paraId="5517F3A7" w14:textId="19000699" w:rsidR="00DD2B85" w:rsidRPr="00122157" w:rsidRDefault="00DD2B85" w:rsidP="00DD2B85">
      <w:pPr>
        <w:pStyle w:val="NoSpacing"/>
        <w:numPr>
          <w:ilvl w:val="0"/>
          <w:numId w:val="6"/>
        </w:numPr>
        <w:jc w:val="both"/>
      </w:pPr>
      <w:r w:rsidRPr="00122157">
        <w:t>65 or older exemption ($</w:t>
      </w:r>
      <w:r w:rsidR="00A453D6">
        <w:t>6</w:t>
      </w:r>
      <w:r w:rsidRPr="00122157">
        <w:t>0,000 – in addition to general exemption)</w:t>
      </w:r>
    </w:p>
    <w:p w14:paraId="12EB3C57" w14:textId="77777777" w:rsidR="00DD2B85" w:rsidRPr="00122157" w:rsidRDefault="00DD2B85" w:rsidP="00DD2B85">
      <w:pPr>
        <w:pStyle w:val="NoSpacing"/>
        <w:numPr>
          <w:ilvl w:val="0"/>
          <w:numId w:val="6"/>
        </w:numPr>
        <w:jc w:val="both"/>
      </w:pPr>
      <w:r w:rsidRPr="00122157">
        <w:t>Surviving spouse of individual who qualified for age 65 or older exemption</w:t>
      </w:r>
    </w:p>
    <w:p w14:paraId="657693F2" w14:textId="64D1D17A" w:rsidR="00DD2B85" w:rsidRPr="00122157" w:rsidRDefault="00DD2B85" w:rsidP="00DD2B85">
      <w:pPr>
        <w:pStyle w:val="NoSpacing"/>
        <w:numPr>
          <w:ilvl w:val="0"/>
          <w:numId w:val="6"/>
        </w:numPr>
        <w:jc w:val="both"/>
      </w:pPr>
      <w:r w:rsidRPr="00122157">
        <w:t xml:space="preserve">Disabled veteran’s exemption (varies depending on </w:t>
      </w:r>
      <w:r w:rsidR="00622A11">
        <w:t xml:space="preserve">the </w:t>
      </w:r>
      <w:r w:rsidRPr="00122157">
        <w:t>level of disability – in addition to general exemption)</w:t>
      </w:r>
    </w:p>
    <w:p w14:paraId="1116898D" w14:textId="77777777" w:rsidR="00DD2B85" w:rsidRPr="00122157" w:rsidRDefault="00DD2B85" w:rsidP="00DD2B85">
      <w:pPr>
        <w:pStyle w:val="NoSpacing"/>
        <w:numPr>
          <w:ilvl w:val="0"/>
          <w:numId w:val="6"/>
        </w:numPr>
        <w:jc w:val="both"/>
      </w:pPr>
      <w:r w:rsidRPr="00122157">
        <w:t>100% disabled veteran’s exemption (full value of the property)</w:t>
      </w:r>
    </w:p>
    <w:p w14:paraId="28A7A983" w14:textId="15839208" w:rsidR="00DD2B85" w:rsidRPr="00122157" w:rsidRDefault="00DD2B85" w:rsidP="00DD2B85">
      <w:pPr>
        <w:pStyle w:val="NoSpacing"/>
        <w:numPr>
          <w:ilvl w:val="0"/>
          <w:numId w:val="6"/>
        </w:numPr>
        <w:jc w:val="both"/>
      </w:pPr>
      <w:r w:rsidRPr="00122157">
        <w:t>Surviving spouse of</w:t>
      </w:r>
      <w:r w:rsidR="00622A11">
        <w:t xml:space="preserve"> a</w:t>
      </w:r>
      <w:r w:rsidRPr="00122157">
        <w:t xml:space="preserve"> disabled veteran who received the 100% disabled veteran’s exemption</w:t>
      </w:r>
    </w:p>
    <w:p w14:paraId="431EBE69" w14:textId="76E7944D" w:rsidR="00DD2B85" w:rsidRDefault="00DD2B85" w:rsidP="00DD2B85">
      <w:pPr>
        <w:pStyle w:val="NoSpacing"/>
        <w:numPr>
          <w:ilvl w:val="0"/>
          <w:numId w:val="6"/>
        </w:numPr>
        <w:jc w:val="both"/>
      </w:pPr>
      <w:r w:rsidRPr="00122157">
        <w:t xml:space="preserve">Surviving spouse of </w:t>
      </w:r>
      <w:r w:rsidR="00622A11">
        <w:t xml:space="preserve">a </w:t>
      </w:r>
      <w:r w:rsidRPr="00122157">
        <w:t>veteran killed in action (100%)</w:t>
      </w:r>
    </w:p>
    <w:p w14:paraId="244F7E5C" w14:textId="744C8B08" w:rsidR="00471FFD" w:rsidRPr="00122157" w:rsidRDefault="00471FFD" w:rsidP="00DD2B85">
      <w:pPr>
        <w:pStyle w:val="NoSpacing"/>
        <w:numPr>
          <w:ilvl w:val="0"/>
          <w:numId w:val="6"/>
        </w:numPr>
        <w:jc w:val="both"/>
      </w:pPr>
      <w:r>
        <w:t>Surviving spouse of a first-responder killed in the line of duty (100%)</w:t>
      </w:r>
    </w:p>
    <w:p w14:paraId="0D7BA85A" w14:textId="77777777" w:rsidR="00DD2B85" w:rsidRPr="00122157" w:rsidRDefault="00DD2B85" w:rsidP="00DD2B85">
      <w:pPr>
        <w:pStyle w:val="NoSpacing"/>
        <w:jc w:val="both"/>
      </w:pPr>
    </w:p>
    <w:p w14:paraId="5BF62EE1" w14:textId="48EDCF3F" w:rsidR="00DD2B85" w:rsidRPr="00122157" w:rsidRDefault="00DD2B85" w:rsidP="00DD2B85">
      <w:pPr>
        <w:pStyle w:val="NoSpacing"/>
        <w:jc w:val="both"/>
      </w:pPr>
      <w:r w:rsidRPr="00122157">
        <w:t>In order to qualify for a homestead exemption, one must own the home and reside in it on January 1</w:t>
      </w:r>
      <w:r w:rsidRPr="00122157">
        <w:rPr>
          <w:vertAlign w:val="superscript"/>
        </w:rPr>
        <w:t>st</w:t>
      </w:r>
      <w:r w:rsidRPr="00122157">
        <w:t xml:space="preserve"> of the tax year.  A homestead exemption can include up to 20 acres.  Application for a homestead exemption must be made to the chief appraiser by April 30 of the tax year; however, there are provisions in the tax code for filing a homestead application up to one year after the taxes would become delinquent. </w:t>
      </w:r>
      <w:r w:rsidR="00EC11DA">
        <w:t>According to Tax Code Section 11.</w:t>
      </w:r>
      <w:r w:rsidR="00573828">
        <w:t>4</w:t>
      </w:r>
      <w:r w:rsidR="00EC11DA">
        <w:t>3, a homestead exemption can be pro-rated based on purchase date of property.</w:t>
      </w:r>
    </w:p>
    <w:p w14:paraId="0E7151B2" w14:textId="77777777" w:rsidR="00DD2B85" w:rsidRPr="00BA5F17" w:rsidRDefault="00DD2B85" w:rsidP="00DD2B85">
      <w:pPr>
        <w:pStyle w:val="NoSpacing"/>
        <w:rPr>
          <w:sz w:val="24"/>
          <w:szCs w:val="24"/>
        </w:rPr>
      </w:pPr>
    </w:p>
    <w:p w14:paraId="18E81B91" w14:textId="43B6DCF1" w:rsidR="006D2E67" w:rsidRPr="00BA5F17" w:rsidRDefault="006D2E67" w:rsidP="006D2E67">
      <w:pPr>
        <w:pStyle w:val="NoSpacing"/>
        <w:rPr>
          <w:b/>
          <w:sz w:val="24"/>
          <w:szCs w:val="24"/>
          <w:u w:val="single"/>
        </w:rPr>
      </w:pPr>
      <w:r>
        <w:rPr>
          <w:b/>
          <w:sz w:val="24"/>
          <w:szCs w:val="24"/>
          <w:u w:val="single"/>
        </w:rPr>
        <w:t>202</w:t>
      </w:r>
      <w:r w:rsidR="00A453D6">
        <w:rPr>
          <w:b/>
          <w:sz w:val="24"/>
          <w:szCs w:val="24"/>
          <w:u w:val="single"/>
        </w:rPr>
        <w:t>5</w:t>
      </w:r>
      <w:r w:rsidRPr="00BA5F17">
        <w:rPr>
          <w:b/>
          <w:sz w:val="24"/>
          <w:szCs w:val="24"/>
          <w:u w:val="single"/>
        </w:rPr>
        <w:t xml:space="preserve"> Tax Rates per $100 of Value</w:t>
      </w:r>
    </w:p>
    <w:tbl>
      <w:tblPr>
        <w:tblStyle w:val="TableGrid"/>
        <w:tblW w:w="0" w:type="auto"/>
        <w:tblLook w:val="04A0" w:firstRow="1" w:lastRow="0" w:firstColumn="1" w:lastColumn="0" w:noHBand="0" w:noVBand="1"/>
      </w:tblPr>
      <w:tblGrid>
        <w:gridCol w:w="3168"/>
        <w:gridCol w:w="2070"/>
        <w:gridCol w:w="1980"/>
        <w:gridCol w:w="1800"/>
      </w:tblGrid>
      <w:tr w:rsidR="006D2E67" w:rsidRPr="00BA5F17" w14:paraId="3BD0E110" w14:textId="77777777" w:rsidTr="001D3560">
        <w:tc>
          <w:tcPr>
            <w:tcW w:w="3168" w:type="dxa"/>
          </w:tcPr>
          <w:p w14:paraId="1B764ADE" w14:textId="77777777" w:rsidR="006D2E67" w:rsidRPr="00BA5F17" w:rsidRDefault="006D2E67" w:rsidP="001D3560">
            <w:pPr>
              <w:pStyle w:val="NoSpacing"/>
              <w:jc w:val="center"/>
              <w:rPr>
                <w:b/>
                <w:sz w:val="24"/>
                <w:szCs w:val="24"/>
              </w:rPr>
            </w:pPr>
            <w:r w:rsidRPr="00BA5F17">
              <w:rPr>
                <w:b/>
                <w:sz w:val="24"/>
                <w:szCs w:val="24"/>
              </w:rPr>
              <w:t>Entity</w:t>
            </w:r>
          </w:p>
        </w:tc>
        <w:tc>
          <w:tcPr>
            <w:tcW w:w="2070" w:type="dxa"/>
          </w:tcPr>
          <w:p w14:paraId="2422DB2D" w14:textId="77777777" w:rsidR="006D2E67" w:rsidRPr="00BA5F17" w:rsidRDefault="006D2E67" w:rsidP="001D3560">
            <w:pPr>
              <w:pStyle w:val="NoSpacing"/>
              <w:jc w:val="center"/>
              <w:rPr>
                <w:b/>
                <w:sz w:val="24"/>
                <w:szCs w:val="24"/>
              </w:rPr>
            </w:pPr>
            <w:r w:rsidRPr="00BA5F17">
              <w:rPr>
                <w:b/>
                <w:sz w:val="24"/>
                <w:szCs w:val="24"/>
              </w:rPr>
              <w:t>M&amp;O Tax Rate</w:t>
            </w:r>
          </w:p>
        </w:tc>
        <w:tc>
          <w:tcPr>
            <w:tcW w:w="1980" w:type="dxa"/>
          </w:tcPr>
          <w:p w14:paraId="683F0D7C" w14:textId="77777777" w:rsidR="006D2E67" w:rsidRPr="00BA5F17" w:rsidRDefault="006D2E67" w:rsidP="001D3560">
            <w:pPr>
              <w:pStyle w:val="NoSpacing"/>
              <w:jc w:val="center"/>
              <w:rPr>
                <w:b/>
                <w:sz w:val="24"/>
                <w:szCs w:val="24"/>
              </w:rPr>
            </w:pPr>
            <w:r w:rsidRPr="00BA5F17">
              <w:rPr>
                <w:b/>
                <w:sz w:val="24"/>
                <w:szCs w:val="24"/>
              </w:rPr>
              <w:t>I&amp;S Tax Rate</w:t>
            </w:r>
          </w:p>
        </w:tc>
        <w:tc>
          <w:tcPr>
            <w:tcW w:w="1800" w:type="dxa"/>
          </w:tcPr>
          <w:p w14:paraId="55F53A78" w14:textId="77777777" w:rsidR="006D2E67" w:rsidRPr="00BA5F17" w:rsidRDefault="006D2E67" w:rsidP="001D3560">
            <w:pPr>
              <w:pStyle w:val="NoSpacing"/>
              <w:jc w:val="center"/>
              <w:rPr>
                <w:b/>
                <w:sz w:val="24"/>
                <w:szCs w:val="24"/>
              </w:rPr>
            </w:pPr>
            <w:r w:rsidRPr="00BA5F17">
              <w:rPr>
                <w:b/>
                <w:sz w:val="24"/>
                <w:szCs w:val="24"/>
              </w:rPr>
              <w:t>Total Tax Rate</w:t>
            </w:r>
          </w:p>
        </w:tc>
      </w:tr>
      <w:tr w:rsidR="006D2E67" w:rsidRPr="00BA5F17" w14:paraId="40935977" w14:textId="77777777" w:rsidTr="001D3560">
        <w:tc>
          <w:tcPr>
            <w:tcW w:w="3168" w:type="dxa"/>
          </w:tcPr>
          <w:p w14:paraId="575709FD" w14:textId="77777777" w:rsidR="006D2E67" w:rsidRPr="00BA5F17" w:rsidRDefault="006D2E67" w:rsidP="001D3560">
            <w:pPr>
              <w:pStyle w:val="NoSpacing"/>
              <w:jc w:val="center"/>
              <w:rPr>
                <w:sz w:val="24"/>
                <w:szCs w:val="24"/>
              </w:rPr>
            </w:pPr>
            <w:r w:rsidRPr="00BA5F17">
              <w:rPr>
                <w:sz w:val="24"/>
                <w:szCs w:val="24"/>
              </w:rPr>
              <w:t>Mills County</w:t>
            </w:r>
          </w:p>
          <w:p w14:paraId="41270D52" w14:textId="77777777" w:rsidR="006D2E67" w:rsidRPr="00BA5F17" w:rsidRDefault="006D2E67" w:rsidP="001D3560">
            <w:pPr>
              <w:pStyle w:val="NoSpacing"/>
              <w:jc w:val="center"/>
              <w:rPr>
                <w:sz w:val="24"/>
                <w:szCs w:val="24"/>
              </w:rPr>
            </w:pPr>
            <w:r w:rsidRPr="00BA5F17">
              <w:rPr>
                <w:sz w:val="24"/>
                <w:szCs w:val="24"/>
              </w:rPr>
              <w:t>Special Road &amp; Bridge</w:t>
            </w:r>
          </w:p>
        </w:tc>
        <w:tc>
          <w:tcPr>
            <w:tcW w:w="2070" w:type="dxa"/>
          </w:tcPr>
          <w:p w14:paraId="1236D789" w14:textId="5778C079" w:rsidR="006D2E67" w:rsidRDefault="00471FFD" w:rsidP="001D3560">
            <w:pPr>
              <w:pStyle w:val="NoSpacing"/>
              <w:jc w:val="right"/>
              <w:rPr>
                <w:sz w:val="24"/>
                <w:szCs w:val="24"/>
              </w:rPr>
            </w:pPr>
            <w:r>
              <w:rPr>
                <w:sz w:val="24"/>
                <w:szCs w:val="24"/>
              </w:rPr>
              <w:t>.4</w:t>
            </w:r>
            <w:r w:rsidR="00A453D6">
              <w:rPr>
                <w:sz w:val="24"/>
                <w:szCs w:val="24"/>
              </w:rPr>
              <w:t>498</w:t>
            </w:r>
          </w:p>
          <w:p w14:paraId="5CF766F4" w14:textId="1DE75F0C" w:rsidR="006D2E67" w:rsidRPr="00BA5F17" w:rsidRDefault="00471FFD" w:rsidP="001D3560">
            <w:pPr>
              <w:pStyle w:val="NoSpacing"/>
              <w:jc w:val="right"/>
              <w:rPr>
                <w:sz w:val="24"/>
                <w:szCs w:val="24"/>
              </w:rPr>
            </w:pPr>
            <w:r>
              <w:rPr>
                <w:sz w:val="24"/>
                <w:szCs w:val="24"/>
              </w:rPr>
              <w:t>.</w:t>
            </w:r>
            <w:r w:rsidR="00A453D6">
              <w:rPr>
                <w:sz w:val="24"/>
                <w:szCs w:val="24"/>
              </w:rPr>
              <w:t>1021</w:t>
            </w:r>
          </w:p>
        </w:tc>
        <w:tc>
          <w:tcPr>
            <w:tcW w:w="1980" w:type="dxa"/>
          </w:tcPr>
          <w:p w14:paraId="1A3583B9" w14:textId="3D372C8F" w:rsidR="006D2E67" w:rsidRDefault="00471FFD" w:rsidP="001D3560">
            <w:pPr>
              <w:pStyle w:val="NoSpacing"/>
              <w:jc w:val="right"/>
              <w:rPr>
                <w:sz w:val="24"/>
                <w:szCs w:val="24"/>
              </w:rPr>
            </w:pPr>
            <w:r>
              <w:rPr>
                <w:sz w:val="24"/>
                <w:szCs w:val="24"/>
              </w:rPr>
              <w:t>.</w:t>
            </w:r>
            <w:r w:rsidR="00A453D6">
              <w:rPr>
                <w:sz w:val="24"/>
                <w:szCs w:val="24"/>
              </w:rPr>
              <w:t>0542</w:t>
            </w:r>
          </w:p>
          <w:p w14:paraId="120B04F6" w14:textId="77777777" w:rsidR="006D2E67" w:rsidRPr="00BA5F17" w:rsidRDefault="006D2E67" w:rsidP="001D3560">
            <w:pPr>
              <w:pStyle w:val="NoSpacing"/>
              <w:jc w:val="right"/>
              <w:rPr>
                <w:sz w:val="24"/>
                <w:szCs w:val="24"/>
              </w:rPr>
            </w:pPr>
            <w:r>
              <w:rPr>
                <w:sz w:val="24"/>
                <w:szCs w:val="24"/>
              </w:rPr>
              <w:t>-0-</w:t>
            </w:r>
          </w:p>
        </w:tc>
        <w:tc>
          <w:tcPr>
            <w:tcW w:w="1800" w:type="dxa"/>
          </w:tcPr>
          <w:p w14:paraId="4BCA000C" w14:textId="57F347F0" w:rsidR="006D2E67" w:rsidRDefault="006D2E67" w:rsidP="001D3560">
            <w:pPr>
              <w:pStyle w:val="NoSpacing"/>
              <w:jc w:val="right"/>
              <w:rPr>
                <w:sz w:val="24"/>
                <w:szCs w:val="24"/>
              </w:rPr>
            </w:pPr>
            <w:r>
              <w:rPr>
                <w:sz w:val="24"/>
                <w:szCs w:val="24"/>
              </w:rPr>
              <w:t>$0.</w:t>
            </w:r>
            <w:r w:rsidR="0020781C">
              <w:rPr>
                <w:sz w:val="24"/>
                <w:szCs w:val="24"/>
              </w:rPr>
              <w:t>50</w:t>
            </w:r>
            <w:r w:rsidR="00A453D6">
              <w:rPr>
                <w:sz w:val="24"/>
                <w:szCs w:val="24"/>
              </w:rPr>
              <w:t>40</w:t>
            </w:r>
          </w:p>
          <w:p w14:paraId="1F70AC6B" w14:textId="0ED3D6AB" w:rsidR="006D2E67" w:rsidRPr="00BA5F17" w:rsidRDefault="006D2E67" w:rsidP="001D3560">
            <w:pPr>
              <w:pStyle w:val="NoSpacing"/>
              <w:jc w:val="right"/>
              <w:rPr>
                <w:sz w:val="24"/>
                <w:szCs w:val="24"/>
              </w:rPr>
            </w:pPr>
            <w:r>
              <w:rPr>
                <w:sz w:val="24"/>
                <w:szCs w:val="24"/>
              </w:rPr>
              <w:t>$0.</w:t>
            </w:r>
            <w:r w:rsidR="00A453D6">
              <w:rPr>
                <w:sz w:val="24"/>
                <w:szCs w:val="24"/>
              </w:rPr>
              <w:t>1021</w:t>
            </w:r>
          </w:p>
        </w:tc>
      </w:tr>
      <w:tr w:rsidR="006D2E67" w:rsidRPr="00BA5F17" w14:paraId="175C6A17" w14:textId="77777777" w:rsidTr="001D3560">
        <w:tc>
          <w:tcPr>
            <w:tcW w:w="3168" w:type="dxa"/>
          </w:tcPr>
          <w:p w14:paraId="6FDC06D7" w14:textId="77777777" w:rsidR="006D2E67" w:rsidRPr="00BA5F17" w:rsidRDefault="006D2E67" w:rsidP="001D3560">
            <w:pPr>
              <w:pStyle w:val="NoSpacing"/>
              <w:jc w:val="center"/>
              <w:rPr>
                <w:sz w:val="24"/>
                <w:szCs w:val="24"/>
              </w:rPr>
            </w:pPr>
            <w:r w:rsidRPr="00BA5F17">
              <w:rPr>
                <w:sz w:val="24"/>
                <w:szCs w:val="24"/>
              </w:rPr>
              <w:t xml:space="preserve">Goldthwaite </w:t>
            </w:r>
            <w:r>
              <w:rPr>
                <w:sz w:val="24"/>
                <w:szCs w:val="24"/>
              </w:rPr>
              <w:t>C</w:t>
            </w:r>
            <w:r w:rsidRPr="00BA5F17">
              <w:rPr>
                <w:sz w:val="24"/>
                <w:szCs w:val="24"/>
              </w:rPr>
              <w:t>ISD</w:t>
            </w:r>
          </w:p>
        </w:tc>
        <w:tc>
          <w:tcPr>
            <w:tcW w:w="2070" w:type="dxa"/>
          </w:tcPr>
          <w:p w14:paraId="66FF536C" w14:textId="2E02A1A8" w:rsidR="006D2E67" w:rsidRPr="00BA5F17" w:rsidRDefault="00471FFD" w:rsidP="001D3560">
            <w:pPr>
              <w:pStyle w:val="NoSpacing"/>
              <w:jc w:val="right"/>
              <w:rPr>
                <w:sz w:val="24"/>
                <w:szCs w:val="24"/>
              </w:rPr>
            </w:pPr>
            <w:r>
              <w:rPr>
                <w:sz w:val="24"/>
                <w:szCs w:val="24"/>
              </w:rPr>
              <w:t>.</w:t>
            </w:r>
            <w:r w:rsidR="00A453D6">
              <w:rPr>
                <w:sz w:val="24"/>
                <w:szCs w:val="24"/>
              </w:rPr>
              <w:t>66690</w:t>
            </w:r>
          </w:p>
        </w:tc>
        <w:tc>
          <w:tcPr>
            <w:tcW w:w="1980" w:type="dxa"/>
          </w:tcPr>
          <w:p w14:paraId="6C305709" w14:textId="2F483D9C" w:rsidR="006D2E67" w:rsidRPr="00BA5F17" w:rsidRDefault="00471FFD" w:rsidP="001D3560">
            <w:pPr>
              <w:pStyle w:val="NoSpacing"/>
              <w:jc w:val="right"/>
              <w:rPr>
                <w:sz w:val="24"/>
                <w:szCs w:val="24"/>
              </w:rPr>
            </w:pPr>
            <w:r>
              <w:rPr>
                <w:sz w:val="24"/>
                <w:szCs w:val="24"/>
              </w:rPr>
              <w:t>.</w:t>
            </w:r>
            <w:r w:rsidR="00A453D6">
              <w:rPr>
                <w:sz w:val="24"/>
                <w:szCs w:val="24"/>
              </w:rPr>
              <w:t>1708</w:t>
            </w:r>
          </w:p>
        </w:tc>
        <w:tc>
          <w:tcPr>
            <w:tcW w:w="1800" w:type="dxa"/>
          </w:tcPr>
          <w:p w14:paraId="1587D754" w14:textId="4DB5EA54" w:rsidR="006D2E67" w:rsidRPr="00BA5F17" w:rsidRDefault="00471FFD" w:rsidP="001D3560">
            <w:pPr>
              <w:pStyle w:val="NoSpacing"/>
              <w:jc w:val="right"/>
              <w:rPr>
                <w:sz w:val="24"/>
                <w:szCs w:val="24"/>
              </w:rPr>
            </w:pPr>
            <w:r>
              <w:rPr>
                <w:sz w:val="24"/>
                <w:szCs w:val="24"/>
              </w:rPr>
              <w:t>$.</w:t>
            </w:r>
            <w:r w:rsidR="00A453D6">
              <w:rPr>
                <w:sz w:val="24"/>
                <w:szCs w:val="24"/>
              </w:rPr>
              <w:t>83770</w:t>
            </w:r>
          </w:p>
        </w:tc>
      </w:tr>
      <w:tr w:rsidR="006D2E67" w:rsidRPr="00BA5F17" w14:paraId="35DDC1DE" w14:textId="77777777" w:rsidTr="001D3560">
        <w:tc>
          <w:tcPr>
            <w:tcW w:w="3168" w:type="dxa"/>
          </w:tcPr>
          <w:p w14:paraId="4F5EAD27" w14:textId="77777777" w:rsidR="006D2E67" w:rsidRPr="00BA5F17" w:rsidRDefault="006D2E67" w:rsidP="001D3560">
            <w:pPr>
              <w:pStyle w:val="NoSpacing"/>
              <w:jc w:val="center"/>
              <w:rPr>
                <w:sz w:val="24"/>
                <w:szCs w:val="24"/>
              </w:rPr>
            </w:pPr>
            <w:r w:rsidRPr="00BA5F17">
              <w:rPr>
                <w:sz w:val="24"/>
                <w:szCs w:val="24"/>
              </w:rPr>
              <w:t>Mullin ISD</w:t>
            </w:r>
          </w:p>
        </w:tc>
        <w:tc>
          <w:tcPr>
            <w:tcW w:w="2070" w:type="dxa"/>
          </w:tcPr>
          <w:p w14:paraId="7E257EDD" w14:textId="213BBEA3" w:rsidR="006D2E67" w:rsidRPr="00BA5F17" w:rsidRDefault="00471FFD" w:rsidP="001D3560">
            <w:pPr>
              <w:pStyle w:val="NoSpacing"/>
              <w:jc w:val="right"/>
              <w:rPr>
                <w:sz w:val="24"/>
                <w:szCs w:val="24"/>
              </w:rPr>
            </w:pPr>
            <w:r>
              <w:rPr>
                <w:sz w:val="24"/>
                <w:szCs w:val="24"/>
              </w:rPr>
              <w:t>.</w:t>
            </w:r>
            <w:r w:rsidR="00A453D6">
              <w:rPr>
                <w:sz w:val="24"/>
                <w:szCs w:val="24"/>
              </w:rPr>
              <w:t>6822</w:t>
            </w:r>
          </w:p>
        </w:tc>
        <w:tc>
          <w:tcPr>
            <w:tcW w:w="1980" w:type="dxa"/>
          </w:tcPr>
          <w:p w14:paraId="7F80F258" w14:textId="77777777" w:rsidR="006D2E67" w:rsidRPr="00BA5F17" w:rsidRDefault="006D2E67" w:rsidP="001D3560">
            <w:pPr>
              <w:pStyle w:val="NoSpacing"/>
              <w:jc w:val="right"/>
              <w:rPr>
                <w:sz w:val="24"/>
                <w:szCs w:val="24"/>
              </w:rPr>
            </w:pPr>
            <w:r>
              <w:rPr>
                <w:sz w:val="24"/>
                <w:szCs w:val="24"/>
              </w:rPr>
              <w:t>-0-</w:t>
            </w:r>
          </w:p>
        </w:tc>
        <w:tc>
          <w:tcPr>
            <w:tcW w:w="1800" w:type="dxa"/>
          </w:tcPr>
          <w:p w14:paraId="10DE2929" w14:textId="1329D084" w:rsidR="006D2E67" w:rsidRPr="00BA5F17" w:rsidRDefault="00471FFD" w:rsidP="001D3560">
            <w:pPr>
              <w:pStyle w:val="NoSpacing"/>
              <w:jc w:val="right"/>
              <w:rPr>
                <w:sz w:val="24"/>
                <w:szCs w:val="24"/>
              </w:rPr>
            </w:pPr>
            <w:r>
              <w:rPr>
                <w:sz w:val="24"/>
                <w:szCs w:val="24"/>
              </w:rPr>
              <w:t>$.</w:t>
            </w:r>
            <w:r w:rsidR="00A453D6">
              <w:rPr>
                <w:sz w:val="24"/>
                <w:szCs w:val="24"/>
              </w:rPr>
              <w:t>6822</w:t>
            </w:r>
          </w:p>
        </w:tc>
      </w:tr>
      <w:tr w:rsidR="006D2E67" w:rsidRPr="00BA5F17" w14:paraId="603FB86A" w14:textId="77777777" w:rsidTr="001D3560">
        <w:tc>
          <w:tcPr>
            <w:tcW w:w="3168" w:type="dxa"/>
          </w:tcPr>
          <w:p w14:paraId="17632F6D" w14:textId="77777777" w:rsidR="006D2E67" w:rsidRPr="00BA5F17" w:rsidRDefault="006D2E67" w:rsidP="001D3560">
            <w:pPr>
              <w:pStyle w:val="NoSpacing"/>
              <w:jc w:val="center"/>
              <w:rPr>
                <w:sz w:val="24"/>
                <w:szCs w:val="24"/>
              </w:rPr>
            </w:pPr>
            <w:r>
              <w:rPr>
                <w:sz w:val="24"/>
                <w:szCs w:val="24"/>
              </w:rPr>
              <w:t>City of Mullin</w:t>
            </w:r>
          </w:p>
        </w:tc>
        <w:tc>
          <w:tcPr>
            <w:tcW w:w="2070" w:type="dxa"/>
          </w:tcPr>
          <w:p w14:paraId="531F30E7" w14:textId="6ACE5283" w:rsidR="006D2E67" w:rsidRDefault="00471FFD" w:rsidP="001D3560">
            <w:pPr>
              <w:pStyle w:val="NoSpacing"/>
              <w:jc w:val="right"/>
              <w:rPr>
                <w:sz w:val="24"/>
                <w:szCs w:val="24"/>
              </w:rPr>
            </w:pPr>
            <w:r>
              <w:rPr>
                <w:sz w:val="24"/>
                <w:szCs w:val="24"/>
              </w:rPr>
              <w:t>.</w:t>
            </w:r>
            <w:r w:rsidR="00A453D6">
              <w:rPr>
                <w:sz w:val="24"/>
                <w:szCs w:val="24"/>
              </w:rPr>
              <w:t>12852674</w:t>
            </w:r>
          </w:p>
        </w:tc>
        <w:tc>
          <w:tcPr>
            <w:tcW w:w="1980" w:type="dxa"/>
          </w:tcPr>
          <w:p w14:paraId="6EA3F29E" w14:textId="77777777" w:rsidR="006D2E67" w:rsidRDefault="006D2E67" w:rsidP="001D3560">
            <w:pPr>
              <w:pStyle w:val="NoSpacing"/>
              <w:jc w:val="right"/>
              <w:rPr>
                <w:sz w:val="24"/>
                <w:szCs w:val="24"/>
              </w:rPr>
            </w:pPr>
            <w:r>
              <w:rPr>
                <w:sz w:val="24"/>
                <w:szCs w:val="24"/>
              </w:rPr>
              <w:t>-0-</w:t>
            </w:r>
          </w:p>
        </w:tc>
        <w:tc>
          <w:tcPr>
            <w:tcW w:w="1800" w:type="dxa"/>
          </w:tcPr>
          <w:p w14:paraId="229F9C66" w14:textId="3B38F294" w:rsidR="006D2E67" w:rsidRDefault="00471FFD" w:rsidP="001D3560">
            <w:pPr>
              <w:pStyle w:val="NoSpacing"/>
              <w:jc w:val="right"/>
              <w:rPr>
                <w:sz w:val="24"/>
                <w:szCs w:val="24"/>
              </w:rPr>
            </w:pPr>
            <w:r>
              <w:rPr>
                <w:sz w:val="24"/>
                <w:szCs w:val="24"/>
              </w:rPr>
              <w:t>$.</w:t>
            </w:r>
            <w:r w:rsidR="00A453D6">
              <w:rPr>
                <w:sz w:val="24"/>
                <w:szCs w:val="24"/>
              </w:rPr>
              <w:t>12852674</w:t>
            </w:r>
          </w:p>
        </w:tc>
      </w:tr>
      <w:tr w:rsidR="006D2E67" w:rsidRPr="00BA5F17" w14:paraId="412E4327" w14:textId="77777777" w:rsidTr="001D3560">
        <w:tc>
          <w:tcPr>
            <w:tcW w:w="3168" w:type="dxa"/>
          </w:tcPr>
          <w:p w14:paraId="07929FAA" w14:textId="77777777" w:rsidR="006D2E67" w:rsidRPr="00BA5F17" w:rsidRDefault="006D2E67" w:rsidP="001D3560">
            <w:pPr>
              <w:pStyle w:val="NoSpacing"/>
              <w:jc w:val="center"/>
              <w:rPr>
                <w:sz w:val="24"/>
                <w:szCs w:val="24"/>
              </w:rPr>
            </w:pPr>
            <w:r w:rsidRPr="00BA5F17">
              <w:rPr>
                <w:sz w:val="24"/>
                <w:szCs w:val="24"/>
              </w:rPr>
              <w:t>Priddy ISD</w:t>
            </w:r>
          </w:p>
        </w:tc>
        <w:tc>
          <w:tcPr>
            <w:tcW w:w="2070" w:type="dxa"/>
          </w:tcPr>
          <w:p w14:paraId="1F03F87A" w14:textId="73FE066C" w:rsidR="006D2E67" w:rsidRPr="00BA5F17" w:rsidRDefault="00471FFD" w:rsidP="001D3560">
            <w:pPr>
              <w:pStyle w:val="NoSpacing"/>
              <w:jc w:val="right"/>
              <w:rPr>
                <w:sz w:val="24"/>
                <w:szCs w:val="24"/>
              </w:rPr>
            </w:pPr>
            <w:r>
              <w:rPr>
                <w:sz w:val="24"/>
                <w:szCs w:val="24"/>
              </w:rPr>
              <w:t>.</w:t>
            </w:r>
            <w:r w:rsidR="00A453D6">
              <w:rPr>
                <w:sz w:val="24"/>
                <w:szCs w:val="24"/>
              </w:rPr>
              <w:t>6822</w:t>
            </w:r>
          </w:p>
        </w:tc>
        <w:tc>
          <w:tcPr>
            <w:tcW w:w="1980" w:type="dxa"/>
          </w:tcPr>
          <w:p w14:paraId="7660313D" w14:textId="5E84134D" w:rsidR="006D2E67" w:rsidRPr="00BA5F17" w:rsidRDefault="00471FFD" w:rsidP="001D3560">
            <w:pPr>
              <w:pStyle w:val="NoSpacing"/>
              <w:jc w:val="right"/>
              <w:rPr>
                <w:sz w:val="24"/>
                <w:szCs w:val="24"/>
              </w:rPr>
            </w:pPr>
            <w:r>
              <w:rPr>
                <w:sz w:val="24"/>
                <w:szCs w:val="24"/>
              </w:rPr>
              <w:t>.1024</w:t>
            </w:r>
          </w:p>
        </w:tc>
        <w:tc>
          <w:tcPr>
            <w:tcW w:w="1800" w:type="dxa"/>
          </w:tcPr>
          <w:p w14:paraId="634DF7F4" w14:textId="21868E2C" w:rsidR="006D2E67" w:rsidRPr="00BA5F17" w:rsidRDefault="00471FFD" w:rsidP="001D3560">
            <w:pPr>
              <w:pStyle w:val="NoSpacing"/>
              <w:jc w:val="right"/>
              <w:rPr>
                <w:sz w:val="24"/>
                <w:szCs w:val="24"/>
              </w:rPr>
            </w:pPr>
            <w:r>
              <w:rPr>
                <w:sz w:val="24"/>
                <w:szCs w:val="24"/>
              </w:rPr>
              <w:t>$.</w:t>
            </w:r>
            <w:r w:rsidR="00A453D6">
              <w:rPr>
                <w:sz w:val="24"/>
                <w:szCs w:val="24"/>
              </w:rPr>
              <w:t>7846</w:t>
            </w:r>
          </w:p>
        </w:tc>
      </w:tr>
      <w:tr w:rsidR="006D2E67" w:rsidRPr="00BA5F17" w14:paraId="4B647AE7" w14:textId="77777777" w:rsidTr="001D3560">
        <w:tc>
          <w:tcPr>
            <w:tcW w:w="3168" w:type="dxa"/>
          </w:tcPr>
          <w:p w14:paraId="26D2FE25" w14:textId="77777777" w:rsidR="006D2E67" w:rsidRPr="00BA5F17" w:rsidRDefault="006D2E67" w:rsidP="001D3560">
            <w:pPr>
              <w:pStyle w:val="NoSpacing"/>
              <w:jc w:val="center"/>
              <w:rPr>
                <w:sz w:val="24"/>
                <w:szCs w:val="24"/>
              </w:rPr>
            </w:pPr>
            <w:r>
              <w:rPr>
                <w:sz w:val="24"/>
                <w:szCs w:val="24"/>
              </w:rPr>
              <w:t>Brookesmith ISD</w:t>
            </w:r>
          </w:p>
        </w:tc>
        <w:tc>
          <w:tcPr>
            <w:tcW w:w="2070" w:type="dxa"/>
          </w:tcPr>
          <w:p w14:paraId="076C9628" w14:textId="3B39F543" w:rsidR="006D2E67" w:rsidRPr="00881918" w:rsidRDefault="00471FFD" w:rsidP="001D3560">
            <w:pPr>
              <w:pStyle w:val="NoSpacing"/>
              <w:jc w:val="right"/>
              <w:rPr>
                <w:sz w:val="24"/>
                <w:szCs w:val="24"/>
              </w:rPr>
            </w:pPr>
            <w:r>
              <w:rPr>
                <w:sz w:val="24"/>
                <w:szCs w:val="24"/>
              </w:rPr>
              <w:t>.</w:t>
            </w:r>
            <w:r w:rsidR="00A453D6">
              <w:rPr>
                <w:sz w:val="24"/>
                <w:szCs w:val="24"/>
              </w:rPr>
              <w:t>72680</w:t>
            </w:r>
          </w:p>
        </w:tc>
        <w:tc>
          <w:tcPr>
            <w:tcW w:w="1980" w:type="dxa"/>
          </w:tcPr>
          <w:p w14:paraId="6BC91F4C" w14:textId="43E7C770" w:rsidR="006D2E67" w:rsidRPr="00881918" w:rsidRDefault="00A453D6" w:rsidP="001D3560">
            <w:pPr>
              <w:pStyle w:val="NoSpacing"/>
              <w:jc w:val="right"/>
              <w:rPr>
                <w:sz w:val="24"/>
                <w:szCs w:val="24"/>
              </w:rPr>
            </w:pPr>
            <w:r>
              <w:rPr>
                <w:sz w:val="24"/>
                <w:szCs w:val="24"/>
              </w:rPr>
              <w:t>-0-</w:t>
            </w:r>
          </w:p>
        </w:tc>
        <w:tc>
          <w:tcPr>
            <w:tcW w:w="1800" w:type="dxa"/>
          </w:tcPr>
          <w:p w14:paraId="1DC28B3E" w14:textId="24F57EA3" w:rsidR="00755786" w:rsidRPr="00881918" w:rsidRDefault="00471FFD" w:rsidP="00755786">
            <w:pPr>
              <w:pStyle w:val="NoSpacing"/>
              <w:jc w:val="right"/>
              <w:rPr>
                <w:sz w:val="24"/>
                <w:szCs w:val="24"/>
              </w:rPr>
            </w:pPr>
            <w:r>
              <w:rPr>
                <w:sz w:val="24"/>
                <w:szCs w:val="24"/>
              </w:rPr>
              <w:t>$.</w:t>
            </w:r>
            <w:r w:rsidR="00A453D6">
              <w:rPr>
                <w:sz w:val="24"/>
                <w:szCs w:val="24"/>
              </w:rPr>
              <w:t>72680</w:t>
            </w:r>
          </w:p>
        </w:tc>
      </w:tr>
      <w:tr w:rsidR="006D2E67" w:rsidRPr="00BA5F17" w14:paraId="00005CB4" w14:textId="77777777" w:rsidTr="001D3560">
        <w:tc>
          <w:tcPr>
            <w:tcW w:w="3168" w:type="dxa"/>
          </w:tcPr>
          <w:p w14:paraId="68CBBE4A" w14:textId="77777777" w:rsidR="006D2E67" w:rsidRPr="00BA5F17" w:rsidRDefault="006D2E67" w:rsidP="001D3560">
            <w:pPr>
              <w:pStyle w:val="NoSpacing"/>
              <w:jc w:val="center"/>
              <w:rPr>
                <w:sz w:val="24"/>
                <w:szCs w:val="24"/>
              </w:rPr>
            </w:pPr>
            <w:r>
              <w:rPr>
                <w:sz w:val="24"/>
                <w:szCs w:val="24"/>
              </w:rPr>
              <w:t>Comanche ISD</w:t>
            </w:r>
          </w:p>
        </w:tc>
        <w:tc>
          <w:tcPr>
            <w:tcW w:w="2070" w:type="dxa"/>
          </w:tcPr>
          <w:p w14:paraId="6B501CEF" w14:textId="3A87C12B" w:rsidR="006D2E67" w:rsidRPr="00881918" w:rsidRDefault="00471FFD" w:rsidP="001D3560">
            <w:pPr>
              <w:pStyle w:val="NoSpacing"/>
              <w:jc w:val="right"/>
              <w:rPr>
                <w:sz w:val="24"/>
                <w:szCs w:val="24"/>
              </w:rPr>
            </w:pPr>
            <w:r>
              <w:rPr>
                <w:sz w:val="24"/>
                <w:szCs w:val="24"/>
              </w:rPr>
              <w:t>.</w:t>
            </w:r>
            <w:r w:rsidR="00A453D6">
              <w:rPr>
                <w:sz w:val="24"/>
                <w:szCs w:val="24"/>
              </w:rPr>
              <w:t>7552</w:t>
            </w:r>
          </w:p>
        </w:tc>
        <w:tc>
          <w:tcPr>
            <w:tcW w:w="1980" w:type="dxa"/>
          </w:tcPr>
          <w:p w14:paraId="7B72E6EB" w14:textId="01357F3E" w:rsidR="006D2E67" w:rsidRPr="00881918" w:rsidRDefault="00471FFD" w:rsidP="001D3560">
            <w:pPr>
              <w:pStyle w:val="NoSpacing"/>
              <w:jc w:val="right"/>
              <w:rPr>
                <w:sz w:val="24"/>
                <w:szCs w:val="24"/>
              </w:rPr>
            </w:pPr>
            <w:r>
              <w:rPr>
                <w:sz w:val="24"/>
                <w:szCs w:val="24"/>
              </w:rPr>
              <w:t>.</w:t>
            </w:r>
            <w:r w:rsidR="00A453D6">
              <w:rPr>
                <w:sz w:val="24"/>
                <w:szCs w:val="24"/>
              </w:rPr>
              <w:t>3300</w:t>
            </w:r>
          </w:p>
        </w:tc>
        <w:tc>
          <w:tcPr>
            <w:tcW w:w="1800" w:type="dxa"/>
          </w:tcPr>
          <w:p w14:paraId="0211CD5F" w14:textId="3C9E87C9" w:rsidR="006D2E67" w:rsidRPr="00881918" w:rsidRDefault="00A453D6" w:rsidP="001D3560">
            <w:pPr>
              <w:pStyle w:val="NoSpacing"/>
              <w:jc w:val="right"/>
              <w:rPr>
                <w:sz w:val="24"/>
                <w:szCs w:val="24"/>
              </w:rPr>
            </w:pPr>
            <w:r>
              <w:rPr>
                <w:sz w:val="24"/>
                <w:szCs w:val="24"/>
              </w:rPr>
              <w:t>1.0852</w:t>
            </w:r>
          </w:p>
        </w:tc>
      </w:tr>
      <w:tr w:rsidR="006D2E67" w:rsidRPr="00BA5F17" w14:paraId="153C1049" w14:textId="77777777" w:rsidTr="001D3560">
        <w:tc>
          <w:tcPr>
            <w:tcW w:w="3168" w:type="dxa"/>
          </w:tcPr>
          <w:p w14:paraId="28F118CC" w14:textId="77777777" w:rsidR="006D2E67" w:rsidRPr="00BA5F17" w:rsidRDefault="006D2E67" w:rsidP="001D3560">
            <w:pPr>
              <w:pStyle w:val="NoSpacing"/>
              <w:jc w:val="center"/>
              <w:rPr>
                <w:sz w:val="24"/>
                <w:szCs w:val="24"/>
              </w:rPr>
            </w:pPr>
            <w:r>
              <w:rPr>
                <w:sz w:val="24"/>
                <w:szCs w:val="24"/>
              </w:rPr>
              <w:t>Hamilton ISD</w:t>
            </w:r>
          </w:p>
        </w:tc>
        <w:tc>
          <w:tcPr>
            <w:tcW w:w="2070" w:type="dxa"/>
          </w:tcPr>
          <w:p w14:paraId="44510572" w14:textId="44E3C33B" w:rsidR="006D2E67" w:rsidRPr="00881918" w:rsidRDefault="00471FFD" w:rsidP="001D3560">
            <w:pPr>
              <w:pStyle w:val="NoSpacing"/>
              <w:jc w:val="right"/>
              <w:rPr>
                <w:sz w:val="24"/>
                <w:szCs w:val="24"/>
              </w:rPr>
            </w:pPr>
            <w:r>
              <w:rPr>
                <w:sz w:val="24"/>
                <w:szCs w:val="24"/>
              </w:rPr>
              <w:t>.</w:t>
            </w:r>
            <w:r w:rsidR="00A453D6">
              <w:rPr>
                <w:sz w:val="24"/>
                <w:szCs w:val="24"/>
              </w:rPr>
              <w:t>7418</w:t>
            </w:r>
          </w:p>
        </w:tc>
        <w:tc>
          <w:tcPr>
            <w:tcW w:w="1980" w:type="dxa"/>
          </w:tcPr>
          <w:p w14:paraId="734AD066" w14:textId="6301A8DB" w:rsidR="006D2E67" w:rsidRPr="00881918" w:rsidRDefault="00A453D6" w:rsidP="001D3560">
            <w:pPr>
              <w:pStyle w:val="NoSpacing"/>
              <w:jc w:val="right"/>
              <w:rPr>
                <w:sz w:val="24"/>
                <w:szCs w:val="24"/>
              </w:rPr>
            </w:pPr>
            <w:r>
              <w:rPr>
                <w:sz w:val="24"/>
                <w:szCs w:val="24"/>
              </w:rPr>
              <w:t>.225</w:t>
            </w:r>
          </w:p>
        </w:tc>
        <w:tc>
          <w:tcPr>
            <w:tcW w:w="1800" w:type="dxa"/>
          </w:tcPr>
          <w:p w14:paraId="1829C375" w14:textId="631C094B" w:rsidR="006D2E67" w:rsidRPr="00881918" w:rsidRDefault="00A453D6" w:rsidP="001D3560">
            <w:pPr>
              <w:pStyle w:val="NoSpacing"/>
              <w:jc w:val="right"/>
              <w:rPr>
                <w:sz w:val="24"/>
                <w:szCs w:val="24"/>
              </w:rPr>
            </w:pPr>
            <w:r>
              <w:rPr>
                <w:sz w:val="24"/>
                <w:szCs w:val="24"/>
              </w:rPr>
              <w:t>.9668</w:t>
            </w:r>
          </w:p>
        </w:tc>
      </w:tr>
      <w:tr w:rsidR="006D2E67" w:rsidRPr="00BA5F17" w14:paraId="172272BF" w14:textId="77777777" w:rsidTr="001D3560">
        <w:tc>
          <w:tcPr>
            <w:tcW w:w="3168" w:type="dxa"/>
          </w:tcPr>
          <w:p w14:paraId="3C497D83" w14:textId="77777777" w:rsidR="006D2E67" w:rsidRPr="00BA5F17" w:rsidRDefault="006D2E67" w:rsidP="001D3560">
            <w:pPr>
              <w:pStyle w:val="NoSpacing"/>
              <w:jc w:val="center"/>
              <w:rPr>
                <w:sz w:val="24"/>
                <w:szCs w:val="24"/>
              </w:rPr>
            </w:pPr>
            <w:r>
              <w:rPr>
                <w:sz w:val="24"/>
                <w:szCs w:val="24"/>
              </w:rPr>
              <w:t>Lometa ISD</w:t>
            </w:r>
          </w:p>
        </w:tc>
        <w:tc>
          <w:tcPr>
            <w:tcW w:w="2070" w:type="dxa"/>
          </w:tcPr>
          <w:p w14:paraId="6A60DEE2" w14:textId="39777013" w:rsidR="006D2E67" w:rsidRPr="00881918" w:rsidRDefault="00471FFD" w:rsidP="001D3560">
            <w:pPr>
              <w:pStyle w:val="NoSpacing"/>
              <w:jc w:val="right"/>
              <w:rPr>
                <w:sz w:val="24"/>
                <w:szCs w:val="24"/>
              </w:rPr>
            </w:pPr>
            <w:r>
              <w:rPr>
                <w:sz w:val="24"/>
                <w:szCs w:val="24"/>
              </w:rPr>
              <w:t>.</w:t>
            </w:r>
            <w:r w:rsidR="004A1F8F">
              <w:rPr>
                <w:sz w:val="24"/>
                <w:szCs w:val="24"/>
              </w:rPr>
              <w:t>6296</w:t>
            </w:r>
          </w:p>
        </w:tc>
        <w:tc>
          <w:tcPr>
            <w:tcW w:w="1980" w:type="dxa"/>
          </w:tcPr>
          <w:p w14:paraId="21536B35" w14:textId="69E9C608" w:rsidR="006D2E67" w:rsidRPr="00881918" w:rsidRDefault="00471FFD" w:rsidP="001D3560">
            <w:pPr>
              <w:pStyle w:val="NoSpacing"/>
              <w:jc w:val="right"/>
              <w:rPr>
                <w:sz w:val="24"/>
                <w:szCs w:val="24"/>
              </w:rPr>
            </w:pPr>
            <w:r>
              <w:rPr>
                <w:sz w:val="24"/>
                <w:szCs w:val="24"/>
              </w:rPr>
              <w:t>.1519</w:t>
            </w:r>
          </w:p>
        </w:tc>
        <w:tc>
          <w:tcPr>
            <w:tcW w:w="1800" w:type="dxa"/>
          </w:tcPr>
          <w:p w14:paraId="18448156" w14:textId="075F104D" w:rsidR="006D2E67" w:rsidRPr="00881918" w:rsidRDefault="00471FFD" w:rsidP="001D3560">
            <w:pPr>
              <w:pStyle w:val="NoSpacing"/>
              <w:jc w:val="right"/>
              <w:rPr>
                <w:sz w:val="24"/>
                <w:szCs w:val="24"/>
              </w:rPr>
            </w:pPr>
            <w:r>
              <w:rPr>
                <w:sz w:val="24"/>
                <w:szCs w:val="24"/>
              </w:rPr>
              <w:t>$.</w:t>
            </w:r>
            <w:r w:rsidR="004A1F8F">
              <w:rPr>
                <w:sz w:val="24"/>
                <w:szCs w:val="24"/>
              </w:rPr>
              <w:t>7815</w:t>
            </w:r>
          </w:p>
        </w:tc>
      </w:tr>
      <w:tr w:rsidR="006D2E67" w:rsidRPr="00BA5F17" w14:paraId="471AD091" w14:textId="77777777" w:rsidTr="001D3560">
        <w:tc>
          <w:tcPr>
            <w:tcW w:w="3168" w:type="dxa"/>
          </w:tcPr>
          <w:p w14:paraId="1F98CD33" w14:textId="77777777" w:rsidR="006D2E67" w:rsidRPr="00BA5F17" w:rsidRDefault="006D2E67" w:rsidP="001D3560">
            <w:pPr>
              <w:pStyle w:val="NoSpacing"/>
              <w:jc w:val="center"/>
              <w:rPr>
                <w:sz w:val="24"/>
                <w:szCs w:val="24"/>
              </w:rPr>
            </w:pPr>
            <w:r>
              <w:rPr>
                <w:sz w:val="24"/>
                <w:szCs w:val="24"/>
              </w:rPr>
              <w:t>Zephyr ISD</w:t>
            </w:r>
          </w:p>
        </w:tc>
        <w:tc>
          <w:tcPr>
            <w:tcW w:w="2070" w:type="dxa"/>
          </w:tcPr>
          <w:p w14:paraId="4404DFC4" w14:textId="24155447" w:rsidR="006D2E67" w:rsidRPr="00881918" w:rsidRDefault="00471FFD" w:rsidP="001D3560">
            <w:pPr>
              <w:pStyle w:val="NoSpacing"/>
              <w:jc w:val="right"/>
              <w:rPr>
                <w:sz w:val="24"/>
                <w:szCs w:val="24"/>
              </w:rPr>
            </w:pPr>
            <w:r>
              <w:rPr>
                <w:sz w:val="24"/>
                <w:szCs w:val="24"/>
              </w:rPr>
              <w:t>.</w:t>
            </w:r>
            <w:r w:rsidR="004A1F8F">
              <w:rPr>
                <w:sz w:val="24"/>
                <w:szCs w:val="24"/>
              </w:rPr>
              <w:t>64910</w:t>
            </w:r>
          </w:p>
        </w:tc>
        <w:tc>
          <w:tcPr>
            <w:tcW w:w="1980" w:type="dxa"/>
          </w:tcPr>
          <w:p w14:paraId="0A092B90" w14:textId="262F481C" w:rsidR="006D2E67" w:rsidRPr="00881918" w:rsidRDefault="00471FFD" w:rsidP="001D3560">
            <w:pPr>
              <w:pStyle w:val="NoSpacing"/>
              <w:jc w:val="right"/>
              <w:rPr>
                <w:sz w:val="24"/>
                <w:szCs w:val="24"/>
              </w:rPr>
            </w:pPr>
            <w:r>
              <w:rPr>
                <w:sz w:val="24"/>
                <w:szCs w:val="24"/>
              </w:rPr>
              <w:t>.</w:t>
            </w:r>
            <w:r w:rsidR="004A1F8F">
              <w:rPr>
                <w:sz w:val="24"/>
                <w:szCs w:val="24"/>
              </w:rPr>
              <w:t>22638</w:t>
            </w:r>
          </w:p>
        </w:tc>
        <w:tc>
          <w:tcPr>
            <w:tcW w:w="1800" w:type="dxa"/>
          </w:tcPr>
          <w:p w14:paraId="1CD8E01F" w14:textId="6376CE02" w:rsidR="006D2E67" w:rsidRPr="00881918" w:rsidRDefault="00471FFD" w:rsidP="001D3560">
            <w:pPr>
              <w:pStyle w:val="NoSpacing"/>
              <w:jc w:val="right"/>
              <w:rPr>
                <w:sz w:val="24"/>
                <w:szCs w:val="24"/>
              </w:rPr>
            </w:pPr>
            <w:r>
              <w:rPr>
                <w:sz w:val="24"/>
                <w:szCs w:val="24"/>
              </w:rPr>
              <w:t>$.</w:t>
            </w:r>
            <w:r w:rsidR="004A1F8F">
              <w:rPr>
                <w:sz w:val="24"/>
                <w:szCs w:val="24"/>
              </w:rPr>
              <w:t>87548</w:t>
            </w:r>
          </w:p>
        </w:tc>
      </w:tr>
    </w:tbl>
    <w:p w14:paraId="04CF352B" w14:textId="77777777" w:rsidR="00DD2B85" w:rsidRDefault="00DD2B85" w:rsidP="00DD2B85">
      <w:pPr>
        <w:pStyle w:val="NoSpacing"/>
        <w:jc w:val="both"/>
        <w:rPr>
          <w:b/>
          <w:sz w:val="24"/>
          <w:szCs w:val="24"/>
          <w:u w:val="single"/>
        </w:rPr>
      </w:pPr>
    </w:p>
    <w:p w14:paraId="1C376427" w14:textId="5DB4FBFE" w:rsidR="00DD2B85" w:rsidRDefault="006D2E67" w:rsidP="00DD2B85">
      <w:pPr>
        <w:pStyle w:val="NoSpacing"/>
        <w:jc w:val="both"/>
        <w:rPr>
          <w:b/>
          <w:sz w:val="24"/>
          <w:szCs w:val="24"/>
          <w:u w:val="single"/>
        </w:rPr>
      </w:pPr>
      <w:r>
        <w:rPr>
          <w:b/>
          <w:sz w:val="24"/>
          <w:szCs w:val="24"/>
          <w:u w:val="single"/>
        </w:rPr>
        <w:t xml:space="preserve">Voter Approval Rate - </w:t>
      </w:r>
      <w:r w:rsidR="00DD2B85">
        <w:rPr>
          <w:b/>
          <w:sz w:val="24"/>
          <w:szCs w:val="24"/>
          <w:u w:val="single"/>
        </w:rPr>
        <w:t>Rollback tax rate</w:t>
      </w:r>
    </w:p>
    <w:p w14:paraId="1409E21F" w14:textId="77777777" w:rsidR="00DD2B85" w:rsidRPr="00122157" w:rsidRDefault="00DD2B85" w:rsidP="00DD2B85">
      <w:pPr>
        <w:pStyle w:val="NoSpacing"/>
        <w:jc w:val="both"/>
      </w:pPr>
      <w:r w:rsidRPr="00122157">
        <w:t>The highest tax rate a taxing unit may adopt before requiring voter approval at an election is the rollback tax rate.</w:t>
      </w:r>
    </w:p>
    <w:p w14:paraId="5A346A58" w14:textId="77777777" w:rsidR="00DD2B85" w:rsidRPr="007D244A" w:rsidRDefault="00DD2B85" w:rsidP="00DD2B85">
      <w:pPr>
        <w:pStyle w:val="NoSpacing"/>
        <w:jc w:val="both"/>
        <w:rPr>
          <w:sz w:val="24"/>
          <w:szCs w:val="24"/>
        </w:rPr>
      </w:pPr>
    </w:p>
    <w:p w14:paraId="27E09CD1" w14:textId="77777777" w:rsidR="00DD2B85" w:rsidRPr="00BA5F17" w:rsidRDefault="00DD2B85" w:rsidP="00DD2B85">
      <w:pPr>
        <w:pStyle w:val="NoSpacing"/>
        <w:jc w:val="both"/>
        <w:rPr>
          <w:b/>
          <w:sz w:val="24"/>
          <w:szCs w:val="24"/>
          <w:u w:val="single"/>
        </w:rPr>
      </w:pPr>
      <w:r w:rsidRPr="00BA5F17">
        <w:rPr>
          <w:b/>
          <w:sz w:val="24"/>
          <w:szCs w:val="24"/>
          <w:u w:val="single"/>
        </w:rPr>
        <w:t>Collections</w:t>
      </w:r>
    </w:p>
    <w:p w14:paraId="6EECD883" w14:textId="4B5F9588" w:rsidR="00DD2B85" w:rsidRDefault="00DD2B85" w:rsidP="00DD2B85">
      <w:pPr>
        <w:pStyle w:val="NoSpacing"/>
        <w:jc w:val="both"/>
      </w:pPr>
      <w:r w:rsidRPr="00122157">
        <w:t xml:space="preserve">Mills CAD averages </w:t>
      </w:r>
      <w:r w:rsidR="00622A11">
        <w:t xml:space="preserve">a </w:t>
      </w:r>
      <w:r w:rsidRPr="00122157">
        <w:t xml:space="preserve">98% collection rate across the district.  Our practice is to work with </w:t>
      </w:r>
      <w:r w:rsidR="00622A11">
        <w:t>taxpayers</w:t>
      </w:r>
      <w:r w:rsidRPr="00122157">
        <w:t xml:space="preserve"> in order to collect taxes due to the entities.  Collections are distributed to the entities, at a minimum, once </w:t>
      </w:r>
      <w:r w:rsidRPr="00122157">
        <w:lastRenderedPageBreak/>
        <w:t>per month.  The district does not keep any portion of collected taxes, but rather</w:t>
      </w:r>
      <w:r w:rsidR="00F1197B" w:rsidRPr="00122157">
        <w:t xml:space="preserve"> disburses 100% to the entities</w:t>
      </w:r>
      <w:r w:rsidR="00CC2CCD">
        <w:t>.</w:t>
      </w:r>
    </w:p>
    <w:p w14:paraId="0F3B0A96" w14:textId="77777777" w:rsidR="007A1295" w:rsidRDefault="007A1295" w:rsidP="00DD2B85">
      <w:pPr>
        <w:pStyle w:val="NoSpacing"/>
        <w:jc w:val="both"/>
        <w:rPr>
          <w:b/>
          <w:sz w:val="24"/>
          <w:szCs w:val="24"/>
          <w:u w:val="single"/>
        </w:rPr>
      </w:pPr>
    </w:p>
    <w:p w14:paraId="6711CCAB" w14:textId="77777777" w:rsidR="007A1295" w:rsidRPr="007A1295" w:rsidRDefault="007A1295" w:rsidP="00DD2B85">
      <w:pPr>
        <w:pStyle w:val="NoSpacing"/>
        <w:jc w:val="both"/>
        <w:rPr>
          <w:b/>
          <w:sz w:val="24"/>
          <w:szCs w:val="24"/>
          <w:u w:val="single"/>
        </w:rPr>
      </w:pPr>
    </w:p>
    <w:p w14:paraId="30E5B475" w14:textId="77777777" w:rsidR="007A1295" w:rsidRDefault="007A1295" w:rsidP="00DD2B85">
      <w:pPr>
        <w:pStyle w:val="NoSpacing"/>
        <w:jc w:val="both"/>
      </w:pPr>
    </w:p>
    <w:p w14:paraId="7748BB66" w14:textId="77777777" w:rsidR="007A1295" w:rsidRDefault="007A1295" w:rsidP="00DD2B85">
      <w:pPr>
        <w:pStyle w:val="NoSpacing"/>
        <w:jc w:val="both"/>
      </w:pPr>
    </w:p>
    <w:p w14:paraId="3C4A4286" w14:textId="77777777" w:rsidR="00122157" w:rsidRDefault="00122157" w:rsidP="00DD2B85">
      <w:pPr>
        <w:pStyle w:val="NoSpacing"/>
        <w:jc w:val="both"/>
      </w:pPr>
    </w:p>
    <w:p w14:paraId="07E6DBEF" w14:textId="77777777" w:rsidR="00DD2B85" w:rsidRPr="00BA5F17" w:rsidRDefault="00DD2B85" w:rsidP="00DD2B85">
      <w:pPr>
        <w:pStyle w:val="NoSpacing"/>
        <w:jc w:val="both"/>
        <w:rPr>
          <w:b/>
          <w:sz w:val="24"/>
          <w:szCs w:val="24"/>
          <w:u w:val="single"/>
        </w:rPr>
      </w:pPr>
      <w:r w:rsidRPr="00BA5F17">
        <w:rPr>
          <w:b/>
          <w:sz w:val="24"/>
          <w:szCs w:val="24"/>
          <w:u w:val="single"/>
        </w:rPr>
        <w:t>MCAD Staff</w:t>
      </w:r>
    </w:p>
    <w:p w14:paraId="3E901DB7" w14:textId="5F6617C0" w:rsidR="00DD2B85" w:rsidRPr="00122157" w:rsidRDefault="00DD2B85" w:rsidP="00DD2B85">
      <w:pPr>
        <w:pStyle w:val="NoSpacing"/>
        <w:jc w:val="both"/>
      </w:pPr>
      <w:r w:rsidRPr="00122157">
        <w:t xml:space="preserve">MCAD has </w:t>
      </w:r>
      <w:r w:rsidR="0017002F">
        <w:t>four</w:t>
      </w:r>
      <w:r w:rsidR="00D44C3D">
        <w:t xml:space="preserve"> employees; chief appraiser,</w:t>
      </w:r>
      <w:r w:rsidR="00CC2CCD">
        <w:t xml:space="preserve"> </w:t>
      </w:r>
      <w:r w:rsidRPr="00122157">
        <w:t>collector/secretary</w:t>
      </w:r>
      <w:r w:rsidR="00622A11">
        <w:t>,</w:t>
      </w:r>
      <w:r w:rsidRPr="00122157">
        <w:t xml:space="preserve"> deputy collector/</w:t>
      </w:r>
      <w:r w:rsidR="00CC2CCD">
        <w:t>office manager</w:t>
      </w:r>
      <w:r w:rsidR="0017002F">
        <w:t>, and appraiser</w:t>
      </w:r>
      <w:r w:rsidRPr="00122157">
        <w:t xml:space="preserve">.  All employees are registered with the </w:t>
      </w:r>
      <w:r w:rsidR="00012251">
        <w:t>Texas Department of Licensing &amp; Regulation</w:t>
      </w:r>
      <w:r w:rsidRPr="00122157">
        <w:t xml:space="preserve"> as </w:t>
      </w:r>
      <w:r w:rsidR="00622A11">
        <w:t>appraisers</w:t>
      </w:r>
      <w:r w:rsidRPr="00122157">
        <w:t xml:space="preserve">, </w:t>
      </w:r>
      <w:r w:rsidR="00622A11">
        <w:t>collectors</w:t>
      </w:r>
      <w:r w:rsidRPr="00122157">
        <w:t>, or both.  Every employee is expected to attain certification in the appropriate field and attend continuing education to ensure licenses are up to date.</w:t>
      </w:r>
    </w:p>
    <w:p w14:paraId="39D0D0AB" w14:textId="77777777" w:rsidR="00DD2B85" w:rsidRPr="00122157" w:rsidRDefault="00DD2B85" w:rsidP="00DD2B85">
      <w:pPr>
        <w:pStyle w:val="NoSpacing"/>
        <w:jc w:val="both"/>
      </w:pPr>
    </w:p>
    <w:p w14:paraId="1AE20C23" w14:textId="77777777" w:rsidR="00DD2B85" w:rsidRPr="00BA5F17" w:rsidRDefault="00DD2B85" w:rsidP="00DD2B85">
      <w:pPr>
        <w:pStyle w:val="NoSpacing"/>
        <w:jc w:val="both"/>
        <w:rPr>
          <w:b/>
          <w:sz w:val="24"/>
          <w:szCs w:val="24"/>
          <w:u w:val="single"/>
        </w:rPr>
      </w:pPr>
      <w:r w:rsidRPr="00BA5F17">
        <w:rPr>
          <w:b/>
          <w:sz w:val="24"/>
          <w:szCs w:val="24"/>
          <w:u w:val="single"/>
        </w:rPr>
        <w:t>Ratio Study Analysis</w:t>
      </w:r>
    </w:p>
    <w:p w14:paraId="6CF85049" w14:textId="162D4276" w:rsidR="00DD2B85" w:rsidRPr="00122157" w:rsidRDefault="00F51868" w:rsidP="00DD2B85">
      <w:pPr>
        <w:pStyle w:val="NoSpacing"/>
        <w:jc w:val="both"/>
      </w:pPr>
      <w:r>
        <w:t xml:space="preserve">The Property Tax Assistance Division </w:t>
      </w:r>
      <w:r w:rsidR="00DD2B85" w:rsidRPr="00122157">
        <w:t xml:space="preserve">conducts a </w:t>
      </w:r>
      <w:r>
        <w:t>bi-</w:t>
      </w:r>
      <w:r w:rsidR="00DD2B85" w:rsidRPr="00122157">
        <w:t>annual study to determine variance from market value. In 20</w:t>
      </w:r>
      <w:r w:rsidR="00622A11">
        <w:t>2</w:t>
      </w:r>
      <w:r w:rsidR="00012251">
        <w:t>3</w:t>
      </w:r>
      <w:r w:rsidR="00DD2B85" w:rsidRPr="00122157">
        <w:t xml:space="preserve">, the weighted mean showed values to be at these percentages of </w:t>
      </w:r>
      <w:r w:rsidR="00622A11">
        <w:t xml:space="preserve">the </w:t>
      </w:r>
      <w:r w:rsidR="00DD2B85" w:rsidRPr="00122157">
        <w:t>market:</w:t>
      </w:r>
    </w:p>
    <w:p w14:paraId="0D2CFBDB" w14:textId="77777777" w:rsidR="00DD2B85" w:rsidRPr="00BA5F17" w:rsidRDefault="00DD2B85" w:rsidP="00DD2B85">
      <w:pPr>
        <w:pStyle w:val="NoSpacing"/>
        <w:rPr>
          <w:sz w:val="24"/>
          <w:szCs w:val="24"/>
        </w:rPr>
      </w:pPr>
    </w:p>
    <w:tbl>
      <w:tblPr>
        <w:tblStyle w:val="TableGrid"/>
        <w:tblW w:w="0" w:type="auto"/>
        <w:tblLook w:val="04A0" w:firstRow="1" w:lastRow="0" w:firstColumn="1" w:lastColumn="0" w:noHBand="0" w:noVBand="1"/>
      </w:tblPr>
      <w:tblGrid>
        <w:gridCol w:w="4676"/>
        <w:gridCol w:w="4674"/>
      </w:tblGrid>
      <w:tr w:rsidR="00DD2B85" w:rsidRPr="00BA5F17" w14:paraId="0B463DD2" w14:textId="77777777" w:rsidTr="00D2711F">
        <w:tc>
          <w:tcPr>
            <w:tcW w:w="4788" w:type="dxa"/>
          </w:tcPr>
          <w:p w14:paraId="11C6B370" w14:textId="77777777" w:rsidR="00DD2B85" w:rsidRPr="00BA5F17" w:rsidRDefault="00DD2B85" w:rsidP="00D2711F">
            <w:pPr>
              <w:pStyle w:val="NoSpacing"/>
              <w:jc w:val="center"/>
              <w:rPr>
                <w:b/>
                <w:sz w:val="24"/>
                <w:szCs w:val="24"/>
                <w:u w:val="single"/>
              </w:rPr>
            </w:pPr>
            <w:r w:rsidRPr="00BA5F17">
              <w:rPr>
                <w:b/>
                <w:sz w:val="24"/>
                <w:szCs w:val="24"/>
                <w:u w:val="single"/>
              </w:rPr>
              <w:t>Category</w:t>
            </w:r>
          </w:p>
        </w:tc>
        <w:tc>
          <w:tcPr>
            <w:tcW w:w="4788" w:type="dxa"/>
          </w:tcPr>
          <w:p w14:paraId="0EDE8FFB" w14:textId="77777777" w:rsidR="00DD2B85" w:rsidRPr="00BA5F17" w:rsidRDefault="00DD2B85" w:rsidP="00D2711F">
            <w:pPr>
              <w:pStyle w:val="NoSpacing"/>
              <w:jc w:val="center"/>
              <w:rPr>
                <w:b/>
                <w:sz w:val="24"/>
                <w:szCs w:val="24"/>
                <w:u w:val="single"/>
              </w:rPr>
            </w:pPr>
            <w:r w:rsidRPr="00BA5F17">
              <w:rPr>
                <w:b/>
                <w:sz w:val="24"/>
                <w:szCs w:val="24"/>
                <w:u w:val="single"/>
              </w:rPr>
              <w:t>Percentage Compared to Market Data</w:t>
            </w:r>
          </w:p>
        </w:tc>
      </w:tr>
      <w:tr w:rsidR="00DD2B85" w:rsidRPr="00BA5F17" w14:paraId="22732616" w14:textId="77777777" w:rsidTr="00D2711F">
        <w:tc>
          <w:tcPr>
            <w:tcW w:w="4788" w:type="dxa"/>
          </w:tcPr>
          <w:p w14:paraId="20BE4628" w14:textId="77777777" w:rsidR="00DD2B85" w:rsidRPr="00BA5F17" w:rsidRDefault="00DD2B85" w:rsidP="00D2711F">
            <w:pPr>
              <w:pStyle w:val="NoSpacing"/>
              <w:jc w:val="center"/>
              <w:rPr>
                <w:sz w:val="24"/>
                <w:szCs w:val="24"/>
              </w:rPr>
            </w:pPr>
            <w:r w:rsidRPr="00BA5F17">
              <w:rPr>
                <w:sz w:val="24"/>
                <w:szCs w:val="24"/>
              </w:rPr>
              <w:t>Single Family Residence</w:t>
            </w:r>
          </w:p>
        </w:tc>
        <w:tc>
          <w:tcPr>
            <w:tcW w:w="4788" w:type="dxa"/>
          </w:tcPr>
          <w:p w14:paraId="3E962E18" w14:textId="56A5DE37" w:rsidR="00DD2B85" w:rsidRPr="00BA5F17" w:rsidRDefault="00746518" w:rsidP="005105D5">
            <w:pPr>
              <w:pStyle w:val="NoSpacing"/>
              <w:jc w:val="center"/>
              <w:rPr>
                <w:sz w:val="24"/>
                <w:szCs w:val="24"/>
              </w:rPr>
            </w:pPr>
            <w:r>
              <w:rPr>
                <w:sz w:val="24"/>
                <w:szCs w:val="24"/>
              </w:rPr>
              <w:t>9</w:t>
            </w:r>
            <w:r w:rsidR="00755786">
              <w:rPr>
                <w:sz w:val="24"/>
                <w:szCs w:val="24"/>
              </w:rPr>
              <w:t>4</w:t>
            </w:r>
            <w:r w:rsidR="006D2E67">
              <w:rPr>
                <w:sz w:val="24"/>
                <w:szCs w:val="24"/>
              </w:rPr>
              <w:t>.</w:t>
            </w:r>
            <w:r w:rsidR="00755786">
              <w:rPr>
                <w:sz w:val="24"/>
                <w:szCs w:val="24"/>
              </w:rPr>
              <w:t>01</w:t>
            </w:r>
            <w:r w:rsidR="00395A5E">
              <w:rPr>
                <w:sz w:val="24"/>
                <w:szCs w:val="24"/>
              </w:rPr>
              <w:t>%</w:t>
            </w:r>
          </w:p>
        </w:tc>
      </w:tr>
      <w:tr w:rsidR="00DD2B85" w:rsidRPr="00BA5F17" w14:paraId="2F2367B4" w14:textId="77777777" w:rsidTr="00D2711F">
        <w:tc>
          <w:tcPr>
            <w:tcW w:w="4788" w:type="dxa"/>
          </w:tcPr>
          <w:p w14:paraId="3688EBE4" w14:textId="28646CAB" w:rsidR="00DD2B85" w:rsidRPr="00BA5F17" w:rsidRDefault="007664B4" w:rsidP="00D2711F">
            <w:pPr>
              <w:pStyle w:val="NoSpacing"/>
              <w:jc w:val="center"/>
              <w:rPr>
                <w:sz w:val="24"/>
                <w:szCs w:val="24"/>
              </w:rPr>
            </w:pPr>
            <w:r>
              <w:rPr>
                <w:sz w:val="24"/>
                <w:szCs w:val="24"/>
              </w:rPr>
              <w:t>Rural Land</w:t>
            </w:r>
          </w:p>
        </w:tc>
        <w:tc>
          <w:tcPr>
            <w:tcW w:w="4788" w:type="dxa"/>
          </w:tcPr>
          <w:p w14:paraId="3DCE51C2" w14:textId="5D01794A" w:rsidR="00DD2B85" w:rsidRPr="00BA5F17" w:rsidRDefault="007664B4" w:rsidP="00D2711F">
            <w:pPr>
              <w:pStyle w:val="NoSpacing"/>
              <w:jc w:val="center"/>
              <w:rPr>
                <w:sz w:val="24"/>
                <w:szCs w:val="24"/>
              </w:rPr>
            </w:pPr>
            <w:r>
              <w:rPr>
                <w:sz w:val="24"/>
                <w:szCs w:val="24"/>
              </w:rPr>
              <w:t>9</w:t>
            </w:r>
            <w:r w:rsidR="00755786">
              <w:rPr>
                <w:sz w:val="24"/>
                <w:szCs w:val="24"/>
              </w:rPr>
              <w:t>5</w:t>
            </w:r>
            <w:r w:rsidR="006D2E67">
              <w:rPr>
                <w:sz w:val="24"/>
                <w:szCs w:val="24"/>
              </w:rPr>
              <w:t>.</w:t>
            </w:r>
            <w:r w:rsidR="00755786">
              <w:rPr>
                <w:sz w:val="24"/>
                <w:szCs w:val="24"/>
              </w:rPr>
              <w:t>07</w:t>
            </w:r>
            <w:r w:rsidR="00395A5E">
              <w:rPr>
                <w:sz w:val="24"/>
                <w:szCs w:val="24"/>
              </w:rPr>
              <w:t>%</w:t>
            </w:r>
          </w:p>
        </w:tc>
      </w:tr>
      <w:tr w:rsidR="00DD2B85" w:rsidRPr="00BA5F17" w14:paraId="42A46930" w14:textId="77777777" w:rsidTr="00D2711F">
        <w:tc>
          <w:tcPr>
            <w:tcW w:w="4788" w:type="dxa"/>
          </w:tcPr>
          <w:p w14:paraId="7C4E3144" w14:textId="2F47184D" w:rsidR="00DD2B85" w:rsidRPr="00BA5F17" w:rsidRDefault="007664B4" w:rsidP="00D2711F">
            <w:pPr>
              <w:pStyle w:val="NoSpacing"/>
              <w:jc w:val="center"/>
              <w:rPr>
                <w:sz w:val="24"/>
                <w:szCs w:val="24"/>
              </w:rPr>
            </w:pPr>
            <w:r>
              <w:rPr>
                <w:sz w:val="24"/>
                <w:szCs w:val="24"/>
              </w:rPr>
              <w:t>Ag</w:t>
            </w:r>
            <w:r w:rsidR="00DD2B85" w:rsidRPr="00BA5F17">
              <w:rPr>
                <w:sz w:val="24"/>
                <w:szCs w:val="24"/>
              </w:rPr>
              <w:t xml:space="preserve"> Land</w:t>
            </w:r>
          </w:p>
        </w:tc>
        <w:tc>
          <w:tcPr>
            <w:tcW w:w="4788" w:type="dxa"/>
          </w:tcPr>
          <w:p w14:paraId="5EC4E57A" w14:textId="7521D278" w:rsidR="00DD2B85" w:rsidRPr="00BA5F17" w:rsidRDefault="009A6378" w:rsidP="00D2711F">
            <w:pPr>
              <w:pStyle w:val="NoSpacing"/>
              <w:jc w:val="center"/>
              <w:rPr>
                <w:sz w:val="24"/>
                <w:szCs w:val="24"/>
              </w:rPr>
            </w:pPr>
            <w:r>
              <w:rPr>
                <w:sz w:val="24"/>
                <w:szCs w:val="24"/>
              </w:rPr>
              <w:t>109</w:t>
            </w:r>
            <w:r w:rsidR="00746518">
              <w:rPr>
                <w:sz w:val="24"/>
                <w:szCs w:val="24"/>
              </w:rPr>
              <w:t>.</w:t>
            </w:r>
            <w:r>
              <w:rPr>
                <w:sz w:val="24"/>
                <w:szCs w:val="24"/>
              </w:rPr>
              <w:t>85</w:t>
            </w:r>
            <w:r w:rsidR="00DD2B85" w:rsidRPr="00BA5F17">
              <w:rPr>
                <w:sz w:val="24"/>
                <w:szCs w:val="24"/>
              </w:rPr>
              <w:t>%</w:t>
            </w:r>
          </w:p>
        </w:tc>
      </w:tr>
      <w:tr w:rsidR="00DD2B85" w:rsidRPr="00BA5F17" w14:paraId="44C9FF04" w14:textId="77777777" w:rsidTr="00D2711F">
        <w:tc>
          <w:tcPr>
            <w:tcW w:w="4788" w:type="dxa"/>
          </w:tcPr>
          <w:p w14:paraId="3864378C" w14:textId="77777777" w:rsidR="00DD2B85" w:rsidRPr="00BA5F17" w:rsidRDefault="00DD2B85" w:rsidP="00D2711F">
            <w:pPr>
              <w:pStyle w:val="NoSpacing"/>
              <w:jc w:val="center"/>
              <w:rPr>
                <w:sz w:val="24"/>
                <w:szCs w:val="24"/>
              </w:rPr>
            </w:pPr>
            <w:r w:rsidRPr="00BA5F17">
              <w:rPr>
                <w:sz w:val="24"/>
                <w:szCs w:val="24"/>
              </w:rPr>
              <w:t>Commercial Property</w:t>
            </w:r>
          </w:p>
        </w:tc>
        <w:tc>
          <w:tcPr>
            <w:tcW w:w="4788" w:type="dxa"/>
          </w:tcPr>
          <w:p w14:paraId="77B3B8EB" w14:textId="0B8317DE" w:rsidR="00DD2B85" w:rsidRPr="00BA5F17" w:rsidRDefault="00547C99" w:rsidP="00D2711F">
            <w:pPr>
              <w:pStyle w:val="NoSpacing"/>
              <w:jc w:val="center"/>
              <w:rPr>
                <w:sz w:val="24"/>
                <w:szCs w:val="24"/>
              </w:rPr>
            </w:pPr>
            <w:r>
              <w:rPr>
                <w:sz w:val="24"/>
                <w:szCs w:val="24"/>
              </w:rPr>
              <w:t>94.</w:t>
            </w:r>
            <w:r w:rsidR="009A6378">
              <w:rPr>
                <w:sz w:val="24"/>
                <w:szCs w:val="24"/>
              </w:rPr>
              <w:t>34</w:t>
            </w:r>
            <w:r w:rsidR="00395A5E">
              <w:rPr>
                <w:sz w:val="24"/>
                <w:szCs w:val="24"/>
              </w:rPr>
              <w:t>%</w:t>
            </w:r>
          </w:p>
        </w:tc>
      </w:tr>
    </w:tbl>
    <w:p w14:paraId="50E3A432" w14:textId="77777777" w:rsidR="00F1197B" w:rsidRPr="00122157" w:rsidRDefault="00F1197B" w:rsidP="00DD2B85">
      <w:pPr>
        <w:pStyle w:val="NoSpacing"/>
        <w:ind w:left="720"/>
        <w:jc w:val="both"/>
        <w:rPr>
          <w:b/>
          <w:u w:val="single"/>
        </w:rPr>
      </w:pPr>
    </w:p>
    <w:p w14:paraId="481EF871" w14:textId="77777777" w:rsidR="00DD2B85" w:rsidRPr="00DD2B85" w:rsidRDefault="00DD2B85" w:rsidP="00122157">
      <w:pPr>
        <w:spacing w:after="0"/>
        <w:rPr>
          <w:b/>
          <w:u w:val="single"/>
        </w:rPr>
      </w:pPr>
      <w:r w:rsidRPr="00AA4EF1">
        <w:rPr>
          <w:b/>
          <w:sz w:val="24"/>
          <w:szCs w:val="24"/>
          <w:u w:val="single"/>
        </w:rPr>
        <w:t>Property Taxpayer’s Bill of Rights</w:t>
      </w:r>
    </w:p>
    <w:p w14:paraId="672DDE91" w14:textId="77777777" w:rsidR="00DD2B85" w:rsidRPr="00122157" w:rsidRDefault="00DD2B85" w:rsidP="00DD2B85">
      <w:pPr>
        <w:pStyle w:val="NoSpacing"/>
        <w:numPr>
          <w:ilvl w:val="0"/>
          <w:numId w:val="7"/>
        </w:numPr>
        <w:jc w:val="both"/>
        <w:rPr>
          <w:szCs w:val="24"/>
        </w:rPr>
      </w:pPr>
      <w:r w:rsidRPr="00122157">
        <w:rPr>
          <w:szCs w:val="24"/>
        </w:rPr>
        <w:t>You have the right to equal and uniform taxation.</w:t>
      </w:r>
    </w:p>
    <w:p w14:paraId="65C04082" w14:textId="77777777" w:rsidR="00DD2B85" w:rsidRPr="00122157" w:rsidRDefault="00DD2B85" w:rsidP="00DD2B85">
      <w:pPr>
        <w:pStyle w:val="NoSpacing"/>
        <w:numPr>
          <w:ilvl w:val="0"/>
          <w:numId w:val="7"/>
        </w:numPr>
        <w:jc w:val="both"/>
        <w:rPr>
          <w:szCs w:val="24"/>
        </w:rPr>
      </w:pPr>
      <w:r w:rsidRPr="00122157">
        <w:rPr>
          <w:szCs w:val="24"/>
        </w:rPr>
        <w:t>You have the right to ensure that your property is appraised uniformly with similar property in your county.</w:t>
      </w:r>
    </w:p>
    <w:p w14:paraId="1B77A148" w14:textId="77777777" w:rsidR="00DD2B85" w:rsidRPr="00122157" w:rsidRDefault="00DD2B85" w:rsidP="00DD2B85">
      <w:pPr>
        <w:pStyle w:val="NoSpacing"/>
        <w:numPr>
          <w:ilvl w:val="0"/>
          <w:numId w:val="7"/>
        </w:numPr>
        <w:jc w:val="both"/>
        <w:rPr>
          <w:szCs w:val="24"/>
        </w:rPr>
      </w:pPr>
      <w:r w:rsidRPr="00122157">
        <w:rPr>
          <w:szCs w:val="24"/>
        </w:rPr>
        <w:t>You have the right to have your property appraised according to generally accepted appraisal techniques and other requirements of law.</w:t>
      </w:r>
    </w:p>
    <w:p w14:paraId="577309C4" w14:textId="77777777" w:rsidR="00DD2B85" w:rsidRPr="00122157" w:rsidRDefault="00DD2B85" w:rsidP="00DD2B85">
      <w:pPr>
        <w:pStyle w:val="NoSpacing"/>
        <w:numPr>
          <w:ilvl w:val="0"/>
          <w:numId w:val="7"/>
        </w:numPr>
        <w:jc w:val="both"/>
        <w:rPr>
          <w:szCs w:val="24"/>
        </w:rPr>
      </w:pPr>
      <w:r w:rsidRPr="00122157">
        <w:rPr>
          <w:szCs w:val="24"/>
        </w:rPr>
        <w:t>You have the right to receive exemptions or other tax relief for which you qualify and apply timely.</w:t>
      </w:r>
    </w:p>
    <w:p w14:paraId="734A9066" w14:textId="1B60B962" w:rsidR="00DD2B85" w:rsidRPr="00122157" w:rsidRDefault="00DD2B85" w:rsidP="00DD2B85">
      <w:pPr>
        <w:pStyle w:val="NoSpacing"/>
        <w:numPr>
          <w:ilvl w:val="0"/>
          <w:numId w:val="7"/>
        </w:numPr>
        <w:jc w:val="both"/>
        <w:rPr>
          <w:szCs w:val="24"/>
        </w:rPr>
      </w:pPr>
      <w:r w:rsidRPr="00122157">
        <w:rPr>
          <w:szCs w:val="24"/>
        </w:rPr>
        <w:t>You have the right to notice property value increases, exemption changes</w:t>
      </w:r>
      <w:r w:rsidR="00622A11">
        <w:rPr>
          <w:szCs w:val="24"/>
        </w:rPr>
        <w:t>,</w:t>
      </w:r>
      <w:r w:rsidRPr="00122157">
        <w:rPr>
          <w:szCs w:val="24"/>
        </w:rPr>
        <w:t xml:space="preserve"> and estimated tax amounts.</w:t>
      </w:r>
    </w:p>
    <w:p w14:paraId="0E927DFD" w14:textId="77777777" w:rsidR="00DD2B85" w:rsidRPr="00122157" w:rsidRDefault="00DD2B85" w:rsidP="00DD2B85">
      <w:pPr>
        <w:pStyle w:val="NoSpacing"/>
        <w:numPr>
          <w:ilvl w:val="0"/>
          <w:numId w:val="7"/>
        </w:numPr>
        <w:jc w:val="both"/>
        <w:rPr>
          <w:szCs w:val="24"/>
        </w:rPr>
      </w:pPr>
      <w:r w:rsidRPr="00122157">
        <w:rPr>
          <w:szCs w:val="24"/>
        </w:rPr>
        <w:t>You have the right to inspect non-confidential information used to appraise your property.</w:t>
      </w:r>
    </w:p>
    <w:p w14:paraId="24F7F9CD" w14:textId="77777777" w:rsidR="00DD2B85" w:rsidRPr="00122157" w:rsidRDefault="00DD2B85" w:rsidP="00DD2B85">
      <w:pPr>
        <w:pStyle w:val="NoSpacing"/>
        <w:numPr>
          <w:ilvl w:val="0"/>
          <w:numId w:val="7"/>
        </w:numPr>
        <w:jc w:val="both"/>
        <w:rPr>
          <w:szCs w:val="24"/>
        </w:rPr>
      </w:pPr>
      <w:r w:rsidRPr="00122157">
        <w:rPr>
          <w:szCs w:val="24"/>
        </w:rPr>
        <w:t>You have the right to protest your property’s value and other appraisal matters to an appraisal review board composed of an impartial group of citizens in your community.</w:t>
      </w:r>
    </w:p>
    <w:p w14:paraId="5836EB5D" w14:textId="58B63D64" w:rsidR="00DD2B85" w:rsidRPr="00122157" w:rsidRDefault="00DD2B85" w:rsidP="00DD2B85">
      <w:pPr>
        <w:pStyle w:val="NoSpacing"/>
        <w:numPr>
          <w:ilvl w:val="0"/>
          <w:numId w:val="7"/>
        </w:numPr>
        <w:jc w:val="both"/>
        <w:rPr>
          <w:szCs w:val="24"/>
        </w:rPr>
      </w:pPr>
      <w:r w:rsidRPr="00122157">
        <w:rPr>
          <w:szCs w:val="24"/>
        </w:rPr>
        <w:t xml:space="preserve">You have the right to appeal the appraisal review board’s decision to </w:t>
      </w:r>
      <w:r w:rsidR="00622A11">
        <w:rPr>
          <w:szCs w:val="24"/>
        </w:rPr>
        <w:t xml:space="preserve">the </w:t>
      </w:r>
      <w:r w:rsidRPr="00122157">
        <w:rPr>
          <w:szCs w:val="24"/>
        </w:rPr>
        <w:t>district court in the county where the property is located.</w:t>
      </w:r>
    </w:p>
    <w:p w14:paraId="4DF029F9" w14:textId="625E15DE" w:rsidR="00DD2B85" w:rsidRPr="00122157" w:rsidRDefault="00DD2B85" w:rsidP="00DD2B85">
      <w:pPr>
        <w:pStyle w:val="NoSpacing"/>
        <w:numPr>
          <w:ilvl w:val="0"/>
          <w:numId w:val="7"/>
        </w:numPr>
        <w:jc w:val="both"/>
        <w:rPr>
          <w:szCs w:val="24"/>
        </w:rPr>
      </w:pPr>
      <w:r w:rsidRPr="00122157">
        <w:rPr>
          <w:szCs w:val="24"/>
        </w:rPr>
        <w:t>You have the right to fair treatment by the appraisal district, the appraisal review board</w:t>
      </w:r>
      <w:r w:rsidR="00622A11">
        <w:rPr>
          <w:szCs w:val="24"/>
        </w:rPr>
        <w:t>,</w:t>
      </w:r>
      <w:r w:rsidRPr="00122157">
        <w:rPr>
          <w:szCs w:val="24"/>
        </w:rPr>
        <w:t xml:space="preserve"> and the tax assessor-collector.</w:t>
      </w:r>
    </w:p>
    <w:p w14:paraId="11871179" w14:textId="6D20BCE0" w:rsidR="00DD2B85" w:rsidRPr="00122157" w:rsidRDefault="00DD2B85" w:rsidP="00DD2B85">
      <w:pPr>
        <w:pStyle w:val="NoSpacing"/>
        <w:numPr>
          <w:ilvl w:val="0"/>
          <w:numId w:val="7"/>
        </w:numPr>
        <w:jc w:val="both"/>
        <w:rPr>
          <w:szCs w:val="24"/>
        </w:rPr>
      </w:pPr>
      <w:r w:rsidRPr="00122157">
        <w:rPr>
          <w:szCs w:val="24"/>
        </w:rPr>
        <w:t>You have the right to voice your opinions at open public meetings about proposed tax rates and to ask questions of the governing body responsible for setting tax rates (</w:t>
      </w:r>
      <w:r w:rsidR="00622A11" w:rsidRPr="00122157">
        <w:rPr>
          <w:szCs w:val="24"/>
        </w:rPr>
        <w:t>i.e.,</w:t>
      </w:r>
      <w:r w:rsidRPr="00122157">
        <w:rPr>
          <w:szCs w:val="24"/>
        </w:rPr>
        <w:t xml:space="preserve"> county and school)</w:t>
      </w:r>
    </w:p>
    <w:p w14:paraId="29F0BCCE" w14:textId="77777777" w:rsidR="00474F26" w:rsidRDefault="00DD2B85" w:rsidP="00474F26">
      <w:pPr>
        <w:pStyle w:val="NoSpacing"/>
        <w:numPr>
          <w:ilvl w:val="0"/>
          <w:numId w:val="7"/>
        </w:numPr>
        <w:jc w:val="both"/>
        <w:rPr>
          <w:szCs w:val="24"/>
        </w:rPr>
      </w:pPr>
      <w:r w:rsidRPr="00474F26">
        <w:rPr>
          <w:szCs w:val="24"/>
        </w:rPr>
        <w:t>You have the right to petition a local government to call an election to limit a tax increase in certain circumstances.</w:t>
      </w:r>
    </w:p>
    <w:p w14:paraId="2BDE82A7" w14:textId="3E03917A" w:rsidR="00DD2B85" w:rsidRPr="00474F26" w:rsidRDefault="00DD2B85" w:rsidP="00474F26">
      <w:pPr>
        <w:pStyle w:val="NoSpacing"/>
        <w:numPr>
          <w:ilvl w:val="0"/>
          <w:numId w:val="7"/>
        </w:numPr>
        <w:jc w:val="both"/>
        <w:rPr>
          <w:szCs w:val="24"/>
        </w:rPr>
      </w:pPr>
      <w:r w:rsidRPr="00474F26">
        <w:rPr>
          <w:szCs w:val="24"/>
        </w:rPr>
        <w:t>You have the right to receive a free copy of the pamphlet entitled Property Taxpayer Remedies published by the Texas Comptroller of Public Accounts.</w:t>
      </w:r>
    </w:p>
    <w:p w14:paraId="4EF9D36C" w14:textId="77777777" w:rsidR="00474F26" w:rsidRPr="00474F26" w:rsidRDefault="00474F26" w:rsidP="00474F26">
      <w:pPr>
        <w:pStyle w:val="NoSpacing"/>
        <w:ind w:left="720"/>
        <w:jc w:val="both"/>
        <w:rPr>
          <w:szCs w:val="24"/>
        </w:rPr>
      </w:pPr>
    </w:p>
    <w:p w14:paraId="12470B26" w14:textId="679C421E" w:rsidR="00DD2B85" w:rsidRPr="00122157" w:rsidRDefault="00DD2B85" w:rsidP="00DD2B85">
      <w:pPr>
        <w:spacing w:after="0"/>
        <w:rPr>
          <w:rFonts w:ascii="Calibri" w:hAnsi="Calibri"/>
        </w:rPr>
      </w:pPr>
      <w:r w:rsidRPr="00122157">
        <w:rPr>
          <w:rFonts w:ascii="Calibri" w:hAnsi="Calibri"/>
        </w:rPr>
        <w:lastRenderedPageBreak/>
        <w:t>The</w:t>
      </w:r>
      <w:r w:rsidR="00923253">
        <w:rPr>
          <w:rFonts w:ascii="Calibri" w:hAnsi="Calibri"/>
        </w:rPr>
        <w:t xml:space="preserve"> following are</w:t>
      </w:r>
      <w:r w:rsidR="00474F26">
        <w:rPr>
          <w:rFonts w:ascii="Calibri" w:hAnsi="Calibri"/>
        </w:rPr>
        <w:t xml:space="preserve"> Federal</w:t>
      </w:r>
      <w:r w:rsidR="00923253">
        <w:rPr>
          <w:rFonts w:ascii="Calibri" w:hAnsi="Calibri"/>
        </w:rPr>
        <w:t xml:space="preserve"> holidays</w:t>
      </w:r>
      <w:r w:rsidR="00474F26">
        <w:rPr>
          <w:rFonts w:ascii="Calibri" w:hAnsi="Calibri"/>
        </w:rPr>
        <w:t xml:space="preserve"> observed by staff and Board Members at MCAD</w:t>
      </w:r>
      <w:r w:rsidR="00923253">
        <w:rPr>
          <w:rFonts w:ascii="Calibri" w:hAnsi="Calibri"/>
        </w:rPr>
        <w:t xml:space="preserve"> for 20</w:t>
      </w:r>
      <w:r w:rsidR="000660D9">
        <w:rPr>
          <w:rFonts w:ascii="Calibri" w:hAnsi="Calibri"/>
        </w:rPr>
        <w:t>2</w:t>
      </w:r>
      <w:r w:rsidR="004A1F8F">
        <w:rPr>
          <w:rFonts w:ascii="Calibri" w:hAnsi="Calibri"/>
        </w:rPr>
        <w:t>6</w:t>
      </w:r>
      <w:r w:rsidRPr="00122157">
        <w:rPr>
          <w:rFonts w:ascii="Calibri" w:hAnsi="Calibri"/>
        </w:rPr>
        <w:t>:</w:t>
      </w:r>
    </w:p>
    <w:p w14:paraId="4A837969" w14:textId="77777777" w:rsidR="00DD2B85" w:rsidRPr="00122157" w:rsidRDefault="00DD2B85" w:rsidP="00DD2B85">
      <w:pPr>
        <w:spacing w:after="0"/>
        <w:rPr>
          <w:rFonts w:ascii="Calibri" w:hAnsi="Calibri"/>
        </w:rPr>
      </w:pPr>
    </w:p>
    <w:p w14:paraId="30D58B5C" w14:textId="15A57D79" w:rsidR="00DD2B85" w:rsidRDefault="00DD2B85" w:rsidP="00DD2B85">
      <w:pPr>
        <w:spacing w:after="0"/>
        <w:rPr>
          <w:rFonts w:ascii="Calibri" w:hAnsi="Calibri"/>
        </w:rPr>
      </w:pPr>
      <w:r w:rsidRPr="00122157">
        <w:rPr>
          <w:rFonts w:ascii="Calibri" w:hAnsi="Calibri"/>
        </w:rPr>
        <w:tab/>
        <w:t>New Year’s Day</w:t>
      </w:r>
      <w:r w:rsidRPr="00122157">
        <w:rPr>
          <w:rFonts w:ascii="Calibri" w:hAnsi="Calibri"/>
        </w:rPr>
        <w:tab/>
      </w:r>
      <w:r w:rsidRPr="00122157">
        <w:rPr>
          <w:rFonts w:ascii="Calibri" w:hAnsi="Calibri"/>
        </w:rPr>
        <w:tab/>
      </w:r>
      <w:r w:rsidRPr="00122157">
        <w:rPr>
          <w:rFonts w:ascii="Calibri" w:hAnsi="Calibri"/>
        </w:rPr>
        <w:tab/>
      </w:r>
      <w:r w:rsidR="00122157" w:rsidRPr="00122157">
        <w:rPr>
          <w:rFonts w:ascii="Calibri" w:hAnsi="Calibri"/>
        </w:rPr>
        <w:tab/>
      </w:r>
      <w:r w:rsidR="002E08A3">
        <w:rPr>
          <w:rFonts w:ascii="Calibri" w:hAnsi="Calibri"/>
        </w:rPr>
        <w:t>Thursday</w:t>
      </w:r>
      <w:r w:rsidR="000F5158">
        <w:rPr>
          <w:rFonts w:ascii="Calibri" w:hAnsi="Calibri"/>
        </w:rPr>
        <w:t xml:space="preserve">, January </w:t>
      </w:r>
      <w:r w:rsidR="0073301C">
        <w:rPr>
          <w:rFonts w:ascii="Calibri" w:hAnsi="Calibri"/>
        </w:rPr>
        <w:t>1</w:t>
      </w:r>
    </w:p>
    <w:p w14:paraId="0B501693" w14:textId="78D3723C" w:rsidR="00DD2B85" w:rsidRPr="00122157" w:rsidRDefault="00DD2B85" w:rsidP="00DD2B85">
      <w:pPr>
        <w:spacing w:after="0"/>
        <w:rPr>
          <w:rFonts w:ascii="Calibri" w:hAnsi="Calibri"/>
        </w:rPr>
      </w:pPr>
      <w:r w:rsidRPr="00122157">
        <w:rPr>
          <w:rFonts w:ascii="Calibri" w:hAnsi="Calibri"/>
        </w:rPr>
        <w:tab/>
        <w:t>Martin Luther King Day</w:t>
      </w:r>
      <w:r w:rsidRPr="00122157">
        <w:rPr>
          <w:rFonts w:ascii="Calibri" w:hAnsi="Calibri"/>
        </w:rPr>
        <w:tab/>
      </w:r>
      <w:r w:rsidRPr="00122157">
        <w:rPr>
          <w:rFonts w:ascii="Calibri" w:hAnsi="Calibri"/>
        </w:rPr>
        <w:tab/>
      </w:r>
      <w:r w:rsidR="00122157" w:rsidRPr="00122157">
        <w:rPr>
          <w:rFonts w:ascii="Calibri" w:hAnsi="Calibri"/>
        </w:rPr>
        <w:tab/>
      </w:r>
      <w:r w:rsidRPr="00122157">
        <w:rPr>
          <w:rFonts w:ascii="Calibri" w:hAnsi="Calibri"/>
        </w:rPr>
        <w:t xml:space="preserve">Monday, January </w:t>
      </w:r>
      <w:r w:rsidR="000A49A9">
        <w:rPr>
          <w:rFonts w:ascii="Calibri" w:hAnsi="Calibri"/>
        </w:rPr>
        <w:t>1</w:t>
      </w:r>
      <w:r w:rsidR="002E08A3">
        <w:rPr>
          <w:rFonts w:ascii="Calibri" w:hAnsi="Calibri"/>
        </w:rPr>
        <w:t>9</w:t>
      </w:r>
    </w:p>
    <w:p w14:paraId="1A7ECA30" w14:textId="67ADEC44" w:rsidR="00DD2B85" w:rsidRPr="00122157" w:rsidRDefault="00DD2B85" w:rsidP="00DD2B85">
      <w:pPr>
        <w:spacing w:after="0"/>
        <w:rPr>
          <w:rFonts w:ascii="Calibri" w:hAnsi="Calibri"/>
        </w:rPr>
      </w:pPr>
      <w:r w:rsidRPr="00122157">
        <w:rPr>
          <w:rFonts w:ascii="Calibri" w:hAnsi="Calibri"/>
        </w:rPr>
        <w:tab/>
        <w:t>President’s Day</w:t>
      </w:r>
      <w:r w:rsidRPr="00122157">
        <w:rPr>
          <w:rFonts w:ascii="Calibri" w:hAnsi="Calibri"/>
        </w:rPr>
        <w:tab/>
      </w:r>
      <w:r w:rsidRPr="00122157">
        <w:rPr>
          <w:rFonts w:ascii="Calibri" w:hAnsi="Calibri"/>
        </w:rPr>
        <w:tab/>
      </w:r>
      <w:r w:rsidRPr="00122157">
        <w:rPr>
          <w:rFonts w:ascii="Calibri" w:hAnsi="Calibri"/>
        </w:rPr>
        <w:tab/>
      </w:r>
      <w:r w:rsidR="00122157" w:rsidRPr="00122157">
        <w:rPr>
          <w:rFonts w:ascii="Calibri" w:hAnsi="Calibri"/>
        </w:rPr>
        <w:tab/>
      </w:r>
      <w:r w:rsidR="00141CFF">
        <w:rPr>
          <w:rFonts w:ascii="Calibri" w:hAnsi="Calibri"/>
        </w:rPr>
        <w:t xml:space="preserve">Monday, February </w:t>
      </w:r>
      <w:r w:rsidR="0073301C">
        <w:rPr>
          <w:rFonts w:ascii="Calibri" w:hAnsi="Calibri"/>
        </w:rPr>
        <w:t>1</w:t>
      </w:r>
      <w:r w:rsidR="002E08A3">
        <w:rPr>
          <w:rFonts w:ascii="Calibri" w:hAnsi="Calibri"/>
        </w:rPr>
        <w:t>6</w:t>
      </w:r>
    </w:p>
    <w:p w14:paraId="0D1F638A" w14:textId="11664B3C" w:rsidR="00DD2B85" w:rsidRPr="00122157" w:rsidRDefault="00DD2B85" w:rsidP="00DD2B85">
      <w:pPr>
        <w:spacing w:after="0"/>
        <w:rPr>
          <w:rFonts w:ascii="Calibri" w:hAnsi="Calibri"/>
        </w:rPr>
      </w:pPr>
      <w:r w:rsidRPr="00122157">
        <w:rPr>
          <w:rFonts w:ascii="Calibri" w:hAnsi="Calibri"/>
        </w:rPr>
        <w:tab/>
        <w:t>Good Friday</w:t>
      </w:r>
      <w:r w:rsidRPr="00122157">
        <w:rPr>
          <w:rFonts w:ascii="Calibri" w:hAnsi="Calibri"/>
        </w:rPr>
        <w:tab/>
      </w:r>
      <w:r w:rsidRPr="00122157">
        <w:rPr>
          <w:rFonts w:ascii="Calibri" w:hAnsi="Calibri"/>
        </w:rPr>
        <w:tab/>
      </w:r>
      <w:r w:rsidRPr="00122157">
        <w:rPr>
          <w:rFonts w:ascii="Calibri" w:hAnsi="Calibri"/>
        </w:rPr>
        <w:tab/>
      </w:r>
      <w:r w:rsidRPr="00122157">
        <w:rPr>
          <w:rFonts w:ascii="Calibri" w:hAnsi="Calibri"/>
        </w:rPr>
        <w:tab/>
        <w:t xml:space="preserve">Friday, </w:t>
      </w:r>
      <w:r w:rsidR="002E08A3">
        <w:rPr>
          <w:rFonts w:ascii="Calibri" w:hAnsi="Calibri"/>
        </w:rPr>
        <w:t>April 3</w:t>
      </w:r>
    </w:p>
    <w:p w14:paraId="083A5F48" w14:textId="4C285389" w:rsidR="00DD2B85" w:rsidRDefault="00DD2B85" w:rsidP="00DD2B85">
      <w:pPr>
        <w:spacing w:after="0"/>
        <w:rPr>
          <w:rFonts w:ascii="Calibri" w:hAnsi="Calibri"/>
        </w:rPr>
      </w:pPr>
      <w:r w:rsidRPr="00122157">
        <w:rPr>
          <w:rFonts w:ascii="Calibri" w:hAnsi="Calibri"/>
        </w:rPr>
        <w:tab/>
        <w:t>Memorial Day</w:t>
      </w:r>
      <w:r w:rsidRPr="00122157">
        <w:rPr>
          <w:rFonts w:ascii="Calibri" w:hAnsi="Calibri"/>
        </w:rPr>
        <w:tab/>
      </w:r>
      <w:r w:rsidRPr="00122157">
        <w:rPr>
          <w:rFonts w:ascii="Calibri" w:hAnsi="Calibri"/>
        </w:rPr>
        <w:tab/>
      </w:r>
      <w:r w:rsidRPr="00122157">
        <w:rPr>
          <w:rFonts w:ascii="Calibri" w:hAnsi="Calibri"/>
        </w:rPr>
        <w:tab/>
      </w:r>
      <w:r w:rsidRPr="00122157">
        <w:rPr>
          <w:rFonts w:ascii="Calibri" w:hAnsi="Calibri"/>
        </w:rPr>
        <w:tab/>
        <w:t xml:space="preserve">Monday, May </w:t>
      </w:r>
      <w:r w:rsidR="0020781C">
        <w:rPr>
          <w:rFonts w:ascii="Calibri" w:hAnsi="Calibri"/>
        </w:rPr>
        <w:t>2</w:t>
      </w:r>
      <w:r w:rsidR="002E08A3">
        <w:rPr>
          <w:rFonts w:ascii="Calibri" w:hAnsi="Calibri"/>
        </w:rPr>
        <w:t>5</w:t>
      </w:r>
    </w:p>
    <w:p w14:paraId="68611CEE" w14:textId="7A3061C1" w:rsidR="002E08A3" w:rsidRPr="00122157" w:rsidRDefault="002E08A3" w:rsidP="00DD2B85">
      <w:pPr>
        <w:spacing w:after="0"/>
        <w:rPr>
          <w:rFonts w:ascii="Calibri" w:hAnsi="Calibri"/>
        </w:rPr>
      </w:pPr>
      <w:r>
        <w:rPr>
          <w:rFonts w:ascii="Calibri" w:hAnsi="Calibri"/>
        </w:rPr>
        <w:tab/>
        <w:t>Juneteenth</w:t>
      </w:r>
      <w:r>
        <w:rPr>
          <w:rFonts w:ascii="Calibri" w:hAnsi="Calibri"/>
        </w:rPr>
        <w:tab/>
      </w:r>
      <w:r>
        <w:rPr>
          <w:rFonts w:ascii="Calibri" w:hAnsi="Calibri"/>
        </w:rPr>
        <w:tab/>
      </w:r>
      <w:r>
        <w:rPr>
          <w:rFonts w:ascii="Calibri" w:hAnsi="Calibri"/>
        </w:rPr>
        <w:tab/>
      </w:r>
      <w:r>
        <w:rPr>
          <w:rFonts w:ascii="Calibri" w:hAnsi="Calibri"/>
        </w:rPr>
        <w:tab/>
      </w:r>
      <w:r w:rsidR="00CB718F">
        <w:rPr>
          <w:rFonts w:ascii="Calibri" w:hAnsi="Calibri"/>
        </w:rPr>
        <w:t xml:space="preserve">Friday, </w:t>
      </w:r>
      <w:r>
        <w:rPr>
          <w:rFonts w:ascii="Calibri" w:hAnsi="Calibri"/>
        </w:rPr>
        <w:t>June 19</w:t>
      </w:r>
    </w:p>
    <w:p w14:paraId="4265FED5" w14:textId="3FEB8D6B" w:rsidR="00DD2B85" w:rsidRPr="00122157" w:rsidRDefault="00DD2B85" w:rsidP="00DD2B85">
      <w:pPr>
        <w:spacing w:after="0"/>
        <w:rPr>
          <w:rFonts w:ascii="Calibri" w:hAnsi="Calibri"/>
        </w:rPr>
      </w:pPr>
      <w:r w:rsidRPr="00122157">
        <w:rPr>
          <w:rFonts w:ascii="Calibri" w:hAnsi="Calibri"/>
        </w:rPr>
        <w:tab/>
        <w:t>Independence Day</w:t>
      </w:r>
      <w:r w:rsidRPr="00122157">
        <w:rPr>
          <w:rFonts w:ascii="Calibri" w:hAnsi="Calibri"/>
        </w:rPr>
        <w:tab/>
      </w:r>
      <w:r w:rsidRPr="00122157">
        <w:rPr>
          <w:rFonts w:ascii="Calibri" w:hAnsi="Calibri"/>
        </w:rPr>
        <w:tab/>
      </w:r>
      <w:r w:rsidRPr="00122157">
        <w:rPr>
          <w:rFonts w:ascii="Calibri" w:hAnsi="Calibri"/>
        </w:rPr>
        <w:tab/>
      </w:r>
      <w:r w:rsidR="00CB718F">
        <w:rPr>
          <w:rFonts w:ascii="Calibri" w:hAnsi="Calibri"/>
        </w:rPr>
        <w:t>Friday</w:t>
      </w:r>
      <w:r w:rsidR="00441433">
        <w:rPr>
          <w:rFonts w:ascii="Calibri" w:hAnsi="Calibri"/>
        </w:rPr>
        <w:t xml:space="preserve">, July </w:t>
      </w:r>
      <w:r w:rsidR="00CB718F">
        <w:rPr>
          <w:rFonts w:ascii="Calibri" w:hAnsi="Calibri"/>
        </w:rPr>
        <w:t>3 (observed)</w:t>
      </w:r>
    </w:p>
    <w:p w14:paraId="5DEE1BA0" w14:textId="22977E3B" w:rsidR="00DD2B85" w:rsidRDefault="00DD2B85" w:rsidP="00DD2B85">
      <w:pPr>
        <w:spacing w:after="0"/>
        <w:rPr>
          <w:rFonts w:ascii="Calibri" w:hAnsi="Calibri"/>
        </w:rPr>
      </w:pPr>
      <w:r w:rsidRPr="00122157">
        <w:rPr>
          <w:rFonts w:ascii="Calibri" w:hAnsi="Calibri"/>
        </w:rPr>
        <w:tab/>
        <w:t>Labor Day</w:t>
      </w:r>
      <w:r w:rsidRPr="00122157">
        <w:rPr>
          <w:rFonts w:ascii="Calibri" w:hAnsi="Calibri"/>
        </w:rPr>
        <w:tab/>
      </w:r>
      <w:r w:rsidRPr="00122157">
        <w:rPr>
          <w:rFonts w:ascii="Calibri" w:hAnsi="Calibri"/>
        </w:rPr>
        <w:tab/>
      </w:r>
      <w:r w:rsidRPr="00122157">
        <w:rPr>
          <w:rFonts w:ascii="Calibri" w:hAnsi="Calibri"/>
        </w:rPr>
        <w:tab/>
      </w:r>
      <w:r w:rsidRPr="00122157">
        <w:rPr>
          <w:rFonts w:ascii="Calibri" w:hAnsi="Calibri"/>
        </w:rPr>
        <w:tab/>
        <w:t xml:space="preserve">Monday, September </w:t>
      </w:r>
      <w:r w:rsidR="002E08A3">
        <w:rPr>
          <w:rFonts w:ascii="Calibri" w:hAnsi="Calibri"/>
        </w:rPr>
        <w:t>7</w:t>
      </w:r>
    </w:p>
    <w:p w14:paraId="0A64CDF6" w14:textId="42FF83F4" w:rsidR="00CB718F" w:rsidRPr="00122157" w:rsidRDefault="00CB718F" w:rsidP="00DD2B85">
      <w:pPr>
        <w:spacing w:after="0"/>
        <w:rPr>
          <w:rFonts w:ascii="Calibri" w:hAnsi="Calibri"/>
        </w:rPr>
      </w:pPr>
      <w:r>
        <w:rPr>
          <w:rFonts w:ascii="Calibri" w:hAnsi="Calibri"/>
        </w:rPr>
        <w:tab/>
        <w:t>Columbus Day</w:t>
      </w:r>
      <w:r>
        <w:rPr>
          <w:rFonts w:ascii="Calibri" w:hAnsi="Calibri"/>
        </w:rPr>
        <w:tab/>
      </w:r>
      <w:r>
        <w:rPr>
          <w:rFonts w:ascii="Calibri" w:hAnsi="Calibri"/>
        </w:rPr>
        <w:tab/>
      </w:r>
      <w:r>
        <w:rPr>
          <w:rFonts w:ascii="Calibri" w:hAnsi="Calibri"/>
        </w:rPr>
        <w:tab/>
      </w:r>
      <w:r>
        <w:rPr>
          <w:rFonts w:ascii="Calibri" w:hAnsi="Calibri"/>
        </w:rPr>
        <w:tab/>
        <w:t>Monday, October 12</w:t>
      </w:r>
    </w:p>
    <w:p w14:paraId="210849E6" w14:textId="6D296F2C" w:rsidR="00DD2B85" w:rsidRDefault="00DD2B85" w:rsidP="00DD2B85">
      <w:pPr>
        <w:spacing w:after="0"/>
        <w:rPr>
          <w:rFonts w:ascii="Calibri" w:hAnsi="Calibri"/>
        </w:rPr>
      </w:pPr>
      <w:r w:rsidRPr="00122157">
        <w:rPr>
          <w:rFonts w:ascii="Calibri" w:hAnsi="Calibri"/>
        </w:rPr>
        <w:tab/>
        <w:t>Veteran’s Day</w:t>
      </w:r>
      <w:r w:rsidRPr="00122157">
        <w:rPr>
          <w:rFonts w:ascii="Calibri" w:hAnsi="Calibri"/>
        </w:rPr>
        <w:tab/>
      </w:r>
      <w:r w:rsidRPr="00122157">
        <w:rPr>
          <w:rFonts w:ascii="Calibri" w:hAnsi="Calibri"/>
        </w:rPr>
        <w:tab/>
      </w:r>
      <w:r w:rsidRPr="00122157">
        <w:rPr>
          <w:rFonts w:ascii="Calibri" w:hAnsi="Calibri"/>
        </w:rPr>
        <w:tab/>
      </w:r>
      <w:r w:rsidRPr="00122157">
        <w:rPr>
          <w:rFonts w:ascii="Calibri" w:hAnsi="Calibri"/>
        </w:rPr>
        <w:tab/>
      </w:r>
      <w:r w:rsidR="00484EDD">
        <w:rPr>
          <w:rFonts w:ascii="Calibri" w:hAnsi="Calibri"/>
        </w:rPr>
        <w:t>Wednesday</w:t>
      </w:r>
      <w:r w:rsidR="0073301C">
        <w:rPr>
          <w:rFonts w:ascii="Calibri" w:hAnsi="Calibri"/>
        </w:rPr>
        <w:t>, November 11</w:t>
      </w:r>
    </w:p>
    <w:p w14:paraId="1953E4EB" w14:textId="538254E9" w:rsidR="00CB718F" w:rsidRPr="00122157" w:rsidRDefault="00CB718F" w:rsidP="00DD2B85">
      <w:pPr>
        <w:spacing w:after="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Wednesday, November 25 (close at 1)</w:t>
      </w:r>
    </w:p>
    <w:p w14:paraId="5607D019" w14:textId="29D27129" w:rsidR="00DD2B85" w:rsidRPr="00122157" w:rsidRDefault="00DD2B85" w:rsidP="00DD2B85">
      <w:pPr>
        <w:spacing w:after="0"/>
        <w:rPr>
          <w:rFonts w:ascii="Calibri" w:hAnsi="Calibri"/>
        </w:rPr>
      </w:pPr>
      <w:r w:rsidRPr="00122157">
        <w:rPr>
          <w:rFonts w:ascii="Calibri" w:hAnsi="Calibri"/>
        </w:rPr>
        <w:tab/>
        <w:t>Thanksgiving</w:t>
      </w:r>
      <w:r w:rsidRPr="00122157">
        <w:rPr>
          <w:rFonts w:ascii="Calibri" w:hAnsi="Calibri"/>
        </w:rPr>
        <w:tab/>
      </w:r>
      <w:r w:rsidRPr="00122157">
        <w:rPr>
          <w:rFonts w:ascii="Calibri" w:hAnsi="Calibri"/>
        </w:rPr>
        <w:tab/>
      </w:r>
      <w:r w:rsidRPr="00122157">
        <w:rPr>
          <w:rFonts w:ascii="Calibri" w:hAnsi="Calibri"/>
        </w:rPr>
        <w:tab/>
      </w:r>
      <w:r w:rsidRPr="00122157">
        <w:rPr>
          <w:rFonts w:ascii="Calibri" w:hAnsi="Calibri"/>
        </w:rPr>
        <w:tab/>
        <w:t xml:space="preserve">Thursday, November </w:t>
      </w:r>
      <w:r w:rsidR="00141CFF">
        <w:rPr>
          <w:rFonts w:ascii="Calibri" w:hAnsi="Calibri"/>
        </w:rPr>
        <w:t>2</w:t>
      </w:r>
      <w:r w:rsidR="002E08A3">
        <w:rPr>
          <w:rFonts w:ascii="Calibri" w:hAnsi="Calibri"/>
        </w:rPr>
        <w:t>6</w:t>
      </w:r>
    </w:p>
    <w:p w14:paraId="04C73D3B" w14:textId="4223A2BB" w:rsidR="00DD2B85" w:rsidRPr="00122157" w:rsidRDefault="00DD2B85" w:rsidP="00DD2B85">
      <w:pPr>
        <w:spacing w:after="0"/>
        <w:rPr>
          <w:rFonts w:ascii="Calibri" w:hAnsi="Calibri"/>
        </w:rPr>
      </w:pPr>
      <w:r w:rsidRPr="00122157">
        <w:rPr>
          <w:rFonts w:ascii="Calibri" w:hAnsi="Calibri"/>
        </w:rPr>
        <w:tab/>
      </w:r>
      <w:r w:rsidRPr="00122157">
        <w:rPr>
          <w:rFonts w:ascii="Calibri" w:hAnsi="Calibri"/>
        </w:rPr>
        <w:tab/>
      </w:r>
      <w:r w:rsidRPr="00122157">
        <w:rPr>
          <w:rFonts w:ascii="Calibri" w:hAnsi="Calibri"/>
        </w:rPr>
        <w:tab/>
      </w:r>
      <w:r w:rsidRPr="00122157">
        <w:rPr>
          <w:rFonts w:ascii="Calibri" w:hAnsi="Calibri"/>
        </w:rPr>
        <w:tab/>
      </w:r>
      <w:r w:rsidRPr="00122157">
        <w:rPr>
          <w:rFonts w:ascii="Calibri" w:hAnsi="Calibri"/>
        </w:rPr>
        <w:tab/>
      </w:r>
      <w:r w:rsidRPr="00122157">
        <w:rPr>
          <w:rFonts w:ascii="Calibri" w:hAnsi="Calibri"/>
        </w:rPr>
        <w:tab/>
        <w:t>Friday, November 2</w:t>
      </w:r>
      <w:r w:rsidR="002E08A3">
        <w:rPr>
          <w:rFonts w:ascii="Calibri" w:hAnsi="Calibri"/>
        </w:rPr>
        <w:t>7</w:t>
      </w:r>
    </w:p>
    <w:p w14:paraId="4E564F29" w14:textId="540E5BBA" w:rsidR="00441433" w:rsidRDefault="00DD2B85" w:rsidP="00DD2B85">
      <w:pPr>
        <w:spacing w:after="0"/>
        <w:rPr>
          <w:rFonts w:ascii="Calibri" w:hAnsi="Calibri"/>
        </w:rPr>
      </w:pPr>
      <w:r w:rsidRPr="00122157">
        <w:rPr>
          <w:rFonts w:ascii="Calibri" w:hAnsi="Calibri"/>
        </w:rPr>
        <w:tab/>
        <w:t>Christmas</w:t>
      </w:r>
      <w:r w:rsidRPr="00122157">
        <w:rPr>
          <w:rFonts w:ascii="Calibri" w:hAnsi="Calibri"/>
        </w:rPr>
        <w:tab/>
      </w:r>
      <w:r w:rsidRPr="00122157">
        <w:rPr>
          <w:rFonts w:ascii="Calibri" w:hAnsi="Calibri"/>
        </w:rPr>
        <w:tab/>
      </w:r>
      <w:r w:rsidRPr="00122157">
        <w:rPr>
          <w:rFonts w:ascii="Calibri" w:hAnsi="Calibri"/>
        </w:rPr>
        <w:tab/>
      </w:r>
      <w:r w:rsidRPr="00122157">
        <w:rPr>
          <w:rFonts w:ascii="Calibri" w:hAnsi="Calibri"/>
        </w:rPr>
        <w:tab/>
      </w:r>
      <w:r w:rsidR="00CB718F">
        <w:rPr>
          <w:rFonts w:ascii="Calibri" w:hAnsi="Calibri"/>
        </w:rPr>
        <w:t>Thursday</w:t>
      </w:r>
      <w:r w:rsidR="00441433">
        <w:rPr>
          <w:rFonts w:ascii="Calibri" w:hAnsi="Calibri"/>
        </w:rPr>
        <w:t>, December 2</w:t>
      </w:r>
      <w:r w:rsidR="002E08A3">
        <w:rPr>
          <w:rFonts w:ascii="Calibri" w:hAnsi="Calibri"/>
        </w:rPr>
        <w:t>4</w:t>
      </w:r>
    </w:p>
    <w:p w14:paraId="0D9648CA" w14:textId="5B3BE171" w:rsidR="000A49A9" w:rsidRDefault="000A49A9" w:rsidP="00DD2B85">
      <w:pPr>
        <w:spacing w:after="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CB718F">
        <w:rPr>
          <w:rFonts w:ascii="Calibri" w:hAnsi="Calibri"/>
        </w:rPr>
        <w:t>Friday</w:t>
      </w:r>
      <w:r>
        <w:rPr>
          <w:rFonts w:ascii="Calibri" w:hAnsi="Calibri"/>
        </w:rPr>
        <w:t>, December 2</w:t>
      </w:r>
      <w:r w:rsidR="002E08A3">
        <w:rPr>
          <w:rFonts w:ascii="Calibri" w:hAnsi="Calibri"/>
        </w:rPr>
        <w:t>5</w:t>
      </w:r>
    </w:p>
    <w:p w14:paraId="2EA0814A" w14:textId="46AB1ACB" w:rsidR="00D66547" w:rsidRDefault="00DA6D96" w:rsidP="00DD2B85">
      <w:pPr>
        <w:spacing w:after="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518EB32D" w14:textId="1D8CE82C" w:rsidR="00DD2B85" w:rsidRPr="00122157" w:rsidRDefault="00DD2B85" w:rsidP="00DD2B85">
      <w:pPr>
        <w:spacing w:after="0"/>
        <w:rPr>
          <w:rFonts w:ascii="Calibri" w:hAnsi="Calibri"/>
        </w:rPr>
      </w:pPr>
      <w:bookmarkStart w:id="0" w:name="_Hlk502664298"/>
      <w:r w:rsidRPr="00122157">
        <w:rPr>
          <w:rFonts w:ascii="Calibri" w:hAnsi="Calibri"/>
        </w:rPr>
        <w:t xml:space="preserve">The MCAD Board of </w:t>
      </w:r>
      <w:r w:rsidR="0017002F">
        <w:rPr>
          <w:rFonts w:ascii="Calibri" w:hAnsi="Calibri"/>
        </w:rPr>
        <w:t>Directors</w:t>
      </w:r>
      <w:r w:rsidRPr="00122157">
        <w:rPr>
          <w:rFonts w:ascii="Calibri" w:hAnsi="Calibri"/>
        </w:rPr>
        <w:t xml:space="preserve"> schedules regular meetings every month</w:t>
      </w:r>
      <w:r w:rsidR="0017002F">
        <w:rPr>
          <w:rFonts w:ascii="Calibri" w:hAnsi="Calibri"/>
        </w:rPr>
        <w:t xml:space="preserve"> if necessary</w:t>
      </w:r>
      <w:r w:rsidRPr="00122157">
        <w:rPr>
          <w:rFonts w:ascii="Calibri" w:hAnsi="Calibri"/>
        </w:rPr>
        <w:t xml:space="preserve">. </w:t>
      </w:r>
      <w:r w:rsidR="00BE5E28">
        <w:rPr>
          <w:rFonts w:ascii="Calibri" w:hAnsi="Calibri"/>
        </w:rPr>
        <w:t xml:space="preserve">In accordance with the Texas Property Tax Code Sec. 6.04 (b) The board may meet at any time at the call of the chairman or as provided by board rule, but may not meet less often than once each calendar quarter. </w:t>
      </w:r>
      <w:r w:rsidR="00474F26">
        <w:rPr>
          <w:rFonts w:ascii="Calibri" w:hAnsi="Calibri"/>
        </w:rPr>
        <w:t>Agenda and notice of meeting are posted at MCAD office and filed with the County Clerk’s office 3 business days prior in accordance to Sec. 6.04.</w:t>
      </w:r>
      <w:r w:rsidR="00BE5E28">
        <w:rPr>
          <w:rFonts w:ascii="Calibri" w:hAnsi="Calibri"/>
        </w:rPr>
        <w:t xml:space="preserve"> </w:t>
      </w:r>
      <w:r w:rsidRPr="00122157">
        <w:rPr>
          <w:rFonts w:ascii="Calibri" w:hAnsi="Calibri"/>
        </w:rPr>
        <w:t xml:space="preserve">The </w:t>
      </w:r>
      <w:r w:rsidR="004A1F8F">
        <w:rPr>
          <w:rFonts w:ascii="Calibri" w:hAnsi="Calibri"/>
        </w:rPr>
        <w:t xml:space="preserve">tentative </w:t>
      </w:r>
      <w:r w:rsidRPr="00122157">
        <w:rPr>
          <w:rFonts w:ascii="Calibri" w:hAnsi="Calibri"/>
        </w:rPr>
        <w:t>schedule for 20</w:t>
      </w:r>
      <w:r w:rsidR="000660D9">
        <w:rPr>
          <w:rFonts w:ascii="Calibri" w:hAnsi="Calibri"/>
        </w:rPr>
        <w:t>2</w:t>
      </w:r>
      <w:r w:rsidR="004A1F8F">
        <w:rPr>
          <w:rFonts w:ascii="Calibri" w:hAnsi="Calibri"/>
        </w:rPr>
        <w:t>6</w:t>
      </w:r>
      <w:r w:rsidRPr="00122157">
        <w:rPr>
          <w:rFonts w:ascii="Calibri" w:hAnsi="Calibri"/>
        </w:rPr>
        <w:t xml:space="preserve"> is as follows:</w:t>
      </w:r>
    </w:p>
    <w:p w14:paraId="6A7CA8B3" w14:textId="355AE16B" w:rsidR="00DD2B85" w:rsidRPr="00122157" w:rsidRDefault="00DD2B85" w:rsidP="00DD2B85">
      <w:pPr>
        <w:spacing w:after="0"/>
        <w:rPr>
          <w:rFonts w:ascii="Calibri" w:hAnsi="Calibri"/>
        </w:rPr>
      </w:pPr>
      <w:r w:rsidRPr="00122157">
        <w:rPr>
          <w:rFonts w:ascii="Calibri" w:hAnsi="Calibri"/>
        </w:rPr>
        <w:tab/>
      </w:r>
      <w:r w:rsidR="004A1F8F">
        <w:rPr>
          <w:rFonts w:ascii="Calibri" w:hAnsi="Calibri"/>
        </w:rPr>
        <w:t>Monday</w:t>
      </w:r>
      <w:r w:rsidRPr="00122157">
        <w:rPr>
          <w:rFonts w:ascii="Calibri" w:hAnsi="Calibri"/>
        </w:rPr>
        <w:t>, January</w:t>
      </w:r>
      <w:r w:rsidR="00441433">
        <w:rPr>
          <w:rFonts w:ascii="Calibri" w:hAnsi="Calibri"/>
        </w:rPr>
        <w:t xml:space="preserve"> </w:t>
      </w:r>
      <w:r w:rsidR="004A1F8F">
        <w:rPr>
          <w:rFonts w:ascii="Calibri" w:hAnsi="Calibri"/>
        </w:rPr>
        <w:t>12</w:t>
      </w:r>
    </w:p>
    <w:p w14:paraId="4B60D5AF" w14:textId="2D50CA29" w:rsidR="00DD2B85" w:rsidRPr="00122157" w:rsidRDefault="00DD2B85" w:rsidP="00DD2B85">
      <w:pPr>
        <w:spacing w:after="0"/>
        <w:rPr>
          <w:rFonts w:ascii="Calibri" w:hAnsi="Calibri"/>
        </w:rPr>
      </w:pPr>
      <w:r w:rsidRPr="00122157">
        <w:rPr>
          <w:rFonts w:ascii="Calibri" w:hAnsi="Calibri"/>
        </w:rPr>
        <w:tab/>
      </w:r>
      <w:r w:rsidR="004A1F8F">
        <w:rPr>
          <w:rFonts w:ascii="Calibri" w:hAnsi="Calibri"/>
        </w:rPr>
        <w:t>Monday</w:t>
      </w:r>
      <w:r w:rsidRPr="00122157">
        <w:rPr>
          <w:rFonts w:ascii="Calibri" w:hAnsi="Calibri"/>
        </w:rPr>
        <w:t xml:space="preserve">, February </w:t>
      </w:r>
      <w:r w:rsidR="004A1F8F">
        <w:rPr>
          <w:rFonts w:ascii="Calibri" w:hAnsi="Calibri"/>
        </w:rPr>
        <w:t>16</w:t>
      </w:r>
    </w:p>
    <w:p w14:paraId="5CF281AD" w14:textId="56C5D2B3" w:rsidR="00DD2B85" w:rsidRPr="00122157" w:rsidRDefault="00141CFF" w:rsidP="00DD2B85">
      <w:pPr>
        <w:spacing w:after="0"/>
        <w:rPr>
          <w:rFonts w:ascii="Calibri" w:hAnsi="Calibri"/>
        </w:rPr>
      </w:pPr>
      <w:r>
        <w:rPr>
          <w:rFonts w:ascii="Calibri" w:hAnsi="Calibri"/>
        </w:rPr>
        <w:tab/>
      </w:r>
      <w:r w:rsidR="004A1F8F">
        <w:rPr>
          <w:rFonts w:ascii="Calibri" w:hAnsi="Calibri"/>
        </w:rPr>
        <w:t>Monday</w:t>
      </w:r>
      <w:r>
        <w:rPr>
          <w:rFonts w:ascii="Calibri" w:hAnsi="Calibri"/>
        </w:rPr>
        <w:t xml:space="preserve">, March </w:t>
      </w:r>
      <w:r w:rsidR="004A1F8F">
        <w:rPr>
          <w:rFonts w:ascii="Calibri" w:hAnsi="Calibri"/>
        </w:rPr>
        <w:t>16</w:t>
      </w:r>
    </w:p>
    <w:p w14:paraId="5E65A14A" w14:textId="2CAB8BAD" w:rsidR="00DD2B85" w:rsidRPr="00122157" w:rsidRDefault="00141CFF" w:rsidP="00DD2B85">
      <w:pPr>
        <w:spacing w:after="0"/>
        <w:rPr>
          <w:rFonts w:ascii="Calibri" w:hAnsi="Calibri"/>
        </w:rPr>
      </w:pPr>
      <w:r>
        <w:rPr>
          <w:rFonts w:ascii="Calibri" w:hAnsi="Calibri"/>
        </w:rPr>
        <w:tab/>
      </w:r>
      <w:r w:rsidR="004A1F8F">
        <w:rPr>
          <w:rFonts w:ascii="Calibri" w:hAnsi="Calibri"/>
        </w:rPr>
        <w:t>Monday</w:t>
      </w:r>
      <w:r>
        <w:rPr>
          <w:rFonts w:ascii="Calibri" w:hAnsi="Calibri"/>
        </w:rPr>
        <w:t xml:space="preserve">, April </w:t>
      </w:r>
      <w:r w:rsidR="004A1F8F">
        <w:rPr>
          <w:rFonts w:ascii="Calibri" w:hAnsi="Calibri"/>
        </w:rPr>
        <w:t>13</w:t>
      </w:r>
    </w:p>
    <w:p w14:paraId="7BE96CBF" w14:textId="5648505D" w:rsidR="00923253" w:rsidRDefault="00DD2B85" w:rsidP="00DD2B85">
      <w:pPr>
        <w:spacing w:after="0"/>
        <w:rPr>
          <w:rFonts w:ascii="Calibri" w:hAnsi="Calibri"/>
        </w:rPr>
      </w:pPr>
      <w:r w:rsidRPr="00122157">
        <w:rPr>
          <w:rFonts w:ascii="Calibri" w:hAnsi="Calibri"/>
        </w:rPr>
        <w:tab/>
      </w:r>
      <w:r w:rsidR="004A1F8F">
        <w:rPr>
          <w:rFonts w:ascii="Calibri" w:hAnsi="Calibri"/>
        </w:rPr>
        <w:t>Monday</w:t>
      </w:r>
      <w:r w:rsidR="00141CFF">
        <w:rPr>
          <w:rFonts w:ascii="Calibri" w:hAnsi="Calibri"/>
        </w:rPr>
        <w:t xml:space="preserve">, May </w:t>
      </w:r>
      <w:r w:rsidR="004A1F8F">
        <w:rPr>
          <w:rFonts w:ascii="Calibri" w:hAnsi="Calibri"/>
        </w:rPr>
        <w:t>11</w:t>
      </w:r>
    </w:p>
    <w:p w14:paraId="44FDC58F" w14:textId="1AD60F38" w:rsidR="00DD2B85" w:rsidRPr="00122157" w:rsidRDefault="00DD2B85" w:rsidP="00DD2B85">
      <w:pPr>
        <w:spacing w:after="0"/>
        <w:rPr>
          <w:rFonts w:ascii="Calibri" w:hAnsi="Calibri"/>
        </w:rPr>
      </w:pPr>
      <w:r w:rsidRPr="00122157">
        <w:rPr>
          <w:rFonts w:ascii="Calibri" w:hAnsi="Calibri"/>
        </w:rPr>
        <w:tab/>
      </w:r>
      <w:r w:rsidR="004A1F8F">
        <w:rPr>
          <w:rFonts w:ascii="Calibri" w:hAnsi="Calibri"/>
        </w:rPr>
        <w:t>Monday</w:t>
      </w:r>
      <w:r w:rsidRPr="00122157">
        <w:rPr>
          <w:rFonts w:ascii="Calibri" w:hAnsi="Calibri"/>
        </w:rPr>
        <w:t xml:space="preserve">, June </w:t>
      </w:r>
      <w:r w:rsidR="004A1F8F">
        <w:rPr>
          <w:rFonts w:ascii="Calibri" w:hAnsi="Calibri"/>
        </w:rPr>
        <w:t>15</w:t>
      </w:r>
    </w:p>
    <w:p w14:paraId="5690E79F" w14:textId="77C45F52" w:rsidR="00DD2B85" w:rsidRPr="00122157" w:rsidRDefault="00DD2B85" w:rsidP="00DD2B85">
      <w:pPr>
        <w:spacing w:after="0"/>
        <w:rPr>
          <w:rFonts w:ascii="Calibri" w:hAnsi="Calibri"/>
        </w:rPr>
      </w:pPr>
      <w:r w:rsidRPr="00122157">
        <w:rPr>
          <w:rFonts w:ascii="Calibri" w:hAnsi="Calibri"/>
        </w:rPr>
        <w:tab/>
      </w:r>
      <w:r w:rsidR="004A1F8F">
        <w:rPr>
          <w:rFonts w:ascii="Calibri" w:hAnsi="Calibri"/>
        </w:rPr>
        <w:t>Monday</w:t>
      </w:r>
      <w:r w:rsidRPr="00122157">
        <w:rPr>
          <w:rFonts w:ascii="Calibri" w:hAnsi="Calibri"/>
        </w:rPr>
        <w:t xml:space="preserve">, </w:t>
      </w:r>
      <w:r w:rsidR="00923253">
        <w:rPr>
          <w:rFonts w:ascii="Calibri" w:hAnsi="Calibri"/>
        </w:rPr>
        <w:t xml:space="preserve">July </w:t>
      </w:r>
      <w:r w:rsidR="004A1F8F">
        <w:rPr>
          <w:rFonts w:ascii="Calibri" w:hAnsi="Calibri"/>
        </w:rPr>
        <w:t>13</w:t>
      </w:r>
    </w:p>
    <w:p w14:paraId="1012B574" w14:textId="5F0B6DB4" w:rsidR="00DD2B85" w:rsidRPr="00122157" w:rsidRDefault="00DD2B85" w:rsidP="00DD2B85">
      <w:pPr>
        <w:spacing w:after="0"/>
        <w:rPr>
          <w:rFonts w:ascii="Calibri" w:hAnsi="Calibri"/>
        </w:rPr>
      </w:pPr>
      <w:r w:rsidRPr="00122157">
        <w:rPr>
          <w:rFonts w:ascii="Calibri" w:hAnsi="Calibri"/>
        </w:rPr>
        <w:tab/>
      </w:r>
      <w:r w:rsidR="004A1F8F">
        <w:rPr>
          <w:rFonts w:ascii="Calibri" w:hAnsi="Calibri"/>
        </w:rPr>
        <w:t>Monday</w:t>
      </w:r>
      <w:r w:rsidRPr="00122157">
        <w:rPr>
          <w:rFonts w:ascii="Calibri" w:hAnsi="Calibri"/>
        </w:rPr>
        <w:t>, August</w:t>
      </w:r>
      <w:r w:rsidR="004A1F8F">
        <w:rPr>
          <w:rFonts w:ascii="Calibri" w:hAnsi="Calibri"/>
        </w:rPr>
        <w:t xml:space="preserve"> 17</w:t>
      </w:r>
      <w:r w:rsidR="00D66547">
        <w:rPr>
          <w:rFonts w:ascii="Calibri" w:hAnsi="Calibri"/>
        </w:rPr>
        <w:t>*</w:t>
      </w:r>
    </w:p>
    <w:p w14:paraId="38C7CBD4" w14:textId="22A90AAE" w:rsidR="00DD2B85" w:rsidRPr="00122157" w:rsidRDefault="00DD2B85" w:rsidP="00DD2B85">
      <w:pPr>
        <w:spacing w:after="0"/>
        <w:rPr>
          <w:rFonts w:ascii="Calibri" w:hAnsi="Calibri"/>
        </w:rPr>
      </w:pPr>
      <w:r w:rsidRPr="00122157">
        <w:rPr>
          <w:rFonts w:ascii="Calibri" w:hAnsi="Calibri"/>
        </w:rPr>
        <w:tab/>
      </w:r>
      <w:r w:rsidR="004A1F8F">
        <w:rPr>
          <w:rFonts w:ascii="Calibri" w:hAnsi="Calibri"/>
        </w:rPr>
        <w:t>Monday</w:t>
      </w:r>
      <w:r w:rsidRPr="00122157">
        <w:rPr>
          <w:rFonts w:ascii="Calibri" w:hAnsi="Calibri"/>
        </w:rPr>
        <w:t>, September</w:t>
      </w:r>
      <w:r w:rsidR="00141CFF">
        <w:rPr>
          <w:rFonts w:ascii="Calibri" w:hAnsi="Calibri"/>
        </w:rPr>
        <w:t xml:space="preserve"> </w:t>
      </w:r>
      <w:r w:rsidR="004A1F8F">
        <w:rPr>
          <w:rFonts w:ascii="Calibri" w:hAnsi="Calibri"/>
        </w:rPr>
        <w:t>14</w:t>
      </w:r>
    </w:p>
    <w:p w14:paraId="63E34FB1" w14:textId="46BF2CA9" w:rsidR="00DD2B85" w:rsidRPr="00122157" w:rsidRDefault="00141CFF" w:rsidP="00DD2B85">
      <w:pPr>
        <w:spacing w:after="0"/>
        <w:rPr>
          <w:rFonts w:ascii="Calibri" w:hAnsi="Calibri"/>
        </w:rPr>
      </w:pPr>
      <w:r>
        <w:rPr>
          <w:rFonts w:ascii="Calibri" w:hAnsi="Calibri"/>
        </w:rPr>
        <w:tab/>
      </w:r>
      <w:r w:rsidR="004A1F8F">
        <w:rPr>
          <w:rFonts w:ascii="Calibri" w:hAnsi="Calibri"/>
        </w:rPr>
        <w:t>Monday</w:t>
      </w:r>
      <w:r>
        <w:rPr>
          <w:rFonts w:ascii="Calibri" w:hAnsi="Calibri"/>
        </w:rPr>
        <w:t xml:space="preserve">, October </w:t>
      </w:r>
      <w:r w:rsidR="004A1F8F">
        <w:rPr>
          <w:rFonts w:ascii="Calibri" w:hAnsi="Calibri"/>
        </w:rPr>
        <w:t>12</w:t>
      </w:r>
    </w:p>
    <w:p w14:paraId="227524AD" w14:textId="498FC8C5" w:rsidR="00DD2B85" w:rsidRPr="00122157" w:rsidRDefault="00DD2B85" w:rsidP="00DD2B85">
      <w:pPr>
        <w:spacing w:after="0"/>
        <w:rPr>
          <w:rFonts w:ascii="Calibri" w:hAnsi="Calibri"/>
        </w:rPr>
      </w:pPr>
      <w:r w:rsidRPr="00122157">
        <w:rPr>
          <w:rFonts w:ascii="Calibri" w:hAnsi="Calibri"/>
        </w:rPr>
        <w:tab/>
      </w:r>
      <w:r w:rsidR="004A1F8F">
        <w:rPr>
          <w:rFonts w:ascii="Calibri" w:hAnsi="Calibri"/>
        </w:rPr>
        <w:t>Monday</w:t>
      </w:r>
      <w:r w:rsidRPr="00122157">
        <w:rPr>
          <w:rFonts w:ascii="Calibri" w:hAnsi="Calibri"/>
        </w:rPr>
        <w:t xml:space="preserve">, November </w:t>
      </w:r>
      <w:r w:rsidR="004A1F8F">
        <w:rPr>
          <w:rFonts w:ascii="Calibri" w:hAnsi="Calibri"/>
        </w:rPr>
        <w:t>16</w:t>
      </w:r>
    </w:p>
    <w:p w14:paraId="030CBF7E" w14:textId="6DB98FA5" w:rsidR="00DD2B85" w:rsidRPr="00122157" w:rsidRDefault="00141CFF" w:rsidP="00DD2B85">
      <w:pPr>
        <w:spacing w:after="0"/>
        <w:rPr>
          <w:rFonts w:ascii="Calibri" w:hAnsi="Calibri"/>
        </w:rPr>
      </w:pPr>
      <w:r>
        <w:rPr>
          <w:rFonts w:ascii="Calibri" w:hAnsi="Calibri"/>
        </w:rPr>
        <w:tab/>
      </w:r>
      <w:r w:rsidR="004A1F8F">
        <w:rPr>
          <w:rFonts w:ascii="Calibri" w:hAnsi="Calibri"/>
        </w:rPr>
        <w:t>Monday</w:t>
      </w:r>
      <w:r>
        <w:rPr>
          <w:rFonts w:ascii="Calibri" w:hAnsi="Calibri"/>
        </w:rPr>
        <w:t xml:space="preserve">, December </w:t>
      </w:r>
      <w:r w:rsidR="004A1F8F">
        <w:rPr>
          <w:rFonts w:ascii="Calibri" w:hAnsi="Calibri"/>
        </w:rPr>
        <w:t>14</w:t>
      </w:r>
    </w:p>
    <w:p w14:paraId="1B1AF28F" w14:textId="77777777" w:rsidR="00DD2B85" w:rsidRPr="00122157" w:rsidRDefault="00DD2B85" w:rsidP="00DD2B85">
      <w:pPr>
        <w:spacing w:after="0"/>
        <w:rPr>
          <w:rFonts w:ascii="Calibri" w:hAnsi="Calibri"/>
        </w:rPr>
      </w:pPr>
    </w:p>
    <w:p w14:paraId="42215E70" w14:textId="7C72DF6C" w:rsidR="00FC29EA" w:rsidRPr="00122157" w:rsidRDefault="00FC29EA" w:rsidP="00FC29EA">
      <w:pPr>
        <w:spacing w:after="0"/>
        <w:rPr>
          <w:rFonts w:ascii="Calibri" w:hAnsi="Calibri"/>
        </w:rPr>
      </w:pPr>
      <w:r>
        <w:rPr>
          <w:rFonts w:ascii="Calibri" w:hAnsi="Calibri"/>
        </w:rPr>
        <w:t>*</w:t>
      </w:r>
      <w:r w:rsidRPr="00FC29EA">
        <w:rPr>
          <w:rFonts w:ascii="Calibri" w:hAnsi="Calibri"/>
        </w:rPr>
        <w:t xml:space="preserve"> </w:t>
      </w:r>
      <w:r w:rsidRPr="00122157">
        <w:rPr>
          <w:rFonts w:ascii="Calibri" w:hAnsi="Calibri"/>
        </w:rPr>
        <w:t xml:space="preserve">Special meeting which includes a regular meeting and a special meeting due to a public hearing for </w:t>
      </w:r>
      <w:r>
        <w:rPr>
          <w:rFonts w:ascii="Calibri" w:hAnsi="Calibri"/>
        </w:rPr>
        <w:t>Reappraisal Plan</w:t>
      </w:r>
      <w:r w:rsidR="00EC11DA">
        <w:rPr>
          <w:rFonts w:ascii="Calibri" w:hAnsi="Calibri"/>
        </w:rPr>
        <w:t xml:space="preserve"> and the 2027 Budget.</w:t>
      </w:r>
    </w:p>
    <w:bookmarkEnd w:id="0"/>
    <w:p w14:paraId="09EBC757" w14:textId="77777777" w:rsidR="0052571C" w:rsidRDefault="0052571C">
      <w:pPr>
        <w:rPr>
          <w:rFonts w:ascii="Calibri" w:hAnsi="Calibri"/>
          <w:noProof/>
        </w:rPr>
      </w:pPr>
    </w:p>
    <w:p w14:paraId="354B199E" w14:textId="77777777" w:rsidR="0052571C" w:rsidRDefault="0052571C">
      <w:pPr>
        <w:rPr>
          <w:rFonts w:ascii="Calibri" w:hAnsi="Calibri"/>
          <w:noProof/>
        </w:rPr>
      </w:pPr>
    </w:p>
    <w:p w14:paraId="2D5DDD44" w14:textId="77777777" w:rsidR="00EC11DA" w:rsidRDefault="00EC11DA" w:rsidP="0052571C">
      <w:pPr>
        <w:spacing w:after="0"/>
        <w:rPr>
          <w:rFonts w:ascii="Calibri" w:hAnsi="Calibri"/>
          <w:sz w:val="24"/>
        </w:rPr>
      </w:pPr>
    </w:p>
    <w:p w14:paraId="2AA9FAC0" w14:textId="77777777" w:rsidR="00EC11DA" w:rsidRDefault="00EC11DA" w:rsidP="0052571C">
      <w:pPr>
        <w:spacing w:after="0"/>
        <w:rPr>
          <w:rFonts w:ascii="Calibri" w:hAnsi="Calibri"/>
          <w:sz w:val="24"/>
        </w:rPr>
      </w:pPr>
    </w:p>
    <w:p w14:paraId="1D22810A" w14:textId="04FE4BAE" w:rsidR="0052571C" w:rsidRPr="00B14EFC" w:rsidRDefault="00141CFF" w:rsidP="0052571C">
      <w:pPr>
        <w:spacing w:after="0"/>
        <w:rPr>
          <w:rFonts w:ascii="Calibri" w:hAnsi="Calibri"/>
          <w:sz w:val="24"/>
        </w:rPr>
      </w:pPr>
      <w:r>
        <w:rPr>
          <w:rFonts w:ascii="Calibri" w:hAnsi="Calibri"/>
          <w:sz w:val="24"/>
        </w:rPr>
        <w:t>Document:</w:t>
      </w:r>
      <w:r>
        <w:rPr>
          <w:rFonts w:ascii="Calibri" w:hAnsi="Calibri"/>
          <w:sz w:val="24"/>
        </w:rPr>
        <w:tab/>
        <w:t>20</w:t>
      </w:r>
      <w:r w:rsidR="000660D9">
        <w:rPr>
          <w:rFonts w:ascii="Calibri" w:hAnsi="Calibri"/>
          <w:sz w:val="24"/>
        </w:rPr>
        <w:t>2</w:t>
      </w:r>
      <w:r w:rsidR="004A1F8F">
        <w:rPr>
          <w:rFonts w:ascii="Calibri" w:hAnsi="Calibri"/>
          <w:sz w:val="24"/>
        </w:rPr>
        <w:t>6</w:t>
      </w:r>
      <w:r w:rsidR="00485C9B">
        <w:rPr>
          <w:rFonts w:ascii="Calibri" w:hAnsi="Calibri"/>
          <w:sz w:val="24"/>
        </w:rPr>
        <w:t xml:space="preserve"> </w:t>
      </w:r>
      <w:r w:rsidR="0052571C" w:rsidRPr="00B14EFC">
        <w:rPr>
          <w:rFonts w:ascii="Calibri" w:hAnsi="Calibri"/>
          <w:sz w:val="24"/>
        </w:rPr>
        <w:t>General Board Policy</w:t>
      </w:r>
      <w:r w:rsidR="007A1295">
        <w:rPr>
          <w:rFonts w:ascii="Calibri" w:hAnsi="Calibri"/>
          <w:sz w:val="24"/>
        </w:rPr>
        <w:t>/ 20</w:t>
      </w:r>
      <w:r w:rsidR="000A49A9">
        <w:rPr>
          <w:rFonts w:ascii="Calibri" w:hAnsi="Calibri"/>
          <w:sz w:val="24"/>
        </w:rPr>
        <w:t>2</w:t>
      </w:r>
      <w:r w:rsidR="004A1F8F">
        <w:rPr>
          <w:rFonts w:ascii="Calibri" w:hAnsi="Calibri"/>
          <w:sz w:val="24"/>
        </w:rPr>
        <w:t>5</w:t>
      </w:r>
      <w:r w:rsidR="007A1295">
        <w:rPr>
          <w:rFonts w:ascii="Calibri" w:hAnsi="Calibri"/>
          <w:sz w:val="24"/>
        </w:rPr>
        <w:t xml:space="preserve"> Annual Report</w:t>
      </w:r>
    </w:p>
    <w:p w14:paraId="4FBD30C7" w14:textId="77777777" w:rsidR="0052571C" w:rsidRPr="00B14EFC" w:rsidRDefault="0052571C" w:rsidP="0052571C">
      <w:pPr>
        <w:spacing w:after="0"/>
        <w:rPr>
          <w:rFonts w:ascii="Calibri" w:hAnsi="Calibri"/>
          <w:sz w:val="24"/>
        </w:rPr>
      </w:pPr>
    </w:p>
    <w:p w14:paraId="28051B76" w14:textId="0EA4F575" w:rsidR="00923253" w:rsidRDefault="0052571C" w:rsidP="0052571C">
      <w:pPr>
        <w:spacing w:after="0"/>
        <w:rPr>
          <w:rFonts w:ascii="Calibri" w:hAnsi="Calibri"/>
          <w:sz w:val="24"/>
        </w:rPr>
      </w:pPr>
      <w:r w:rsidRPr="00B14EFC">
        <w:rPr>
          <w:rFonts w:ascii="Calibri" w:hAnsi="Calibri"/>
          <w:sz w:val="24"/>
        </w:rPr>
        <w:t xml:space="preserve">Approved and adopted by </w:t>
      </w:r>
      <w:r w:rsidR="00622A11">
        <w:rPr>
          <w:rFonts w:ascii="Calibri" w:hAnsi="Calibri"/>
          <w:sz w:val="24"/>
        </w:rPr>
        <w:t xml:space="preserve">the </w:t>
      </w:r>
      <w:r w:rsidRPr="00B14EFC">
        <w:rPr>
          <w:rFonts w:ascii="Calibri" w:hAnsi="Calibri"/>
          <w:sz w:val="24"/>
        </w:rPr>
        <w:t>Board of Directors on</w:t>
      </w:r>
      <w:r w:rsidR="00622A11">
        <w:rPr>
          <w:rFonts w:ascii="Calibri" w:hAnsi="Calibri"/>
          <w:sz w:val="24"/>
        </w:rPr>
        <w:t xml:space="preserve"> ________________________</w:t>
      </w:r>
      <w:r w:rsidR="00141CFF">
        <w:rPr>
          <w:rFonts w:ascii="Calibri" w:hAnsi="Calibri"/>
          <w:sz w:val="24"/>
        </w:rPr>
        <w:t>, 20</w:t>
      </w:r>
      <w:r w:rsidR="000A49A9">
        <w:rPr>
          <w:rFonts w:ascii="Calibri" w:hAnsi="Calibri"/>
          <w:sz w:val="24"/>
        </w:rPr>
        <w:t>2</w:t>
      </w:r>
      <w:r w:rsidR="004A1F8F">
        <w:rPr>
          <w:rFonts w:ascii="Calibri" w:hAnsi="Calibri"/>
          <w:sz w:val="24"/>
        </w:rPr>
        <w:t>5</w:t>
      </w:r>
      <w:r w:rsidRPr="00B14EFC">
        <w:rPr>
          <w:rFonts w:ascii="Calibri" w:hAnsi="Calibri"/>
          <w:sz w:val="24"/>
        </w:rPr>
        <w:t>.</w:t>
      </w:r>
    </w:p>
    <w:p w14:paraId="4437DD24" w14:textId="77777777" w:rsidR="0077231F" w:rsidRDefault="0077231F" w:rsidP="0052571C">
      <w:pPr>
        <w:spacing w:after="0"/>
        <w:rPr>
          <w:rFonts w:ascii="Calibri" w:hAnsi="Calibri"/>
          <w:sz w:val="24"/>
        </w:rPr>
      </w:pPr>
    </w:p>
    <w:p w14:paraId="569FB8D4" w14:textId="77777777" w:rsidR="0077231F" w:rsidRPr="00B14EFC" w:rsidRDefault="0077231F" w:rsidP="0052571C">
      <w:pPr>
        <w:spacing w:after="0"/>
        <w:rPr>
          <w:rFonts w:ascii="Calibri" w:hAnsi="Calibri"/>
          <w:sz w:val="24"/>
        </w:rPr>
      </w:pPr>
    </w:p>
    <w:p w14:paraId="66FB372F" w14:textId="77777777" w:rsidR="0052571C" w:rsidRPr="00B14EFC" w:rsidRDefault="0052571C" w:rsidP="0052571C">
      <w:pPr>
        <w:spacing w:after="0"/>
        <w:rPr>
          <w:rFonts w:ascii="Calibri" w:hAnsi="Calibri"/>
          <w:sz w:val="24"/>
        </w:rPr>
      </w:pPr>
      <w:r w:rsidRPr="00B14EFC">
        <w:rPr>
          <w:rFonts w:ascii="Calibri" w:hAnsi="Calibri"/>
          <w:sz w:val="24"/>
        </w:rPr>
        <w:tab/>
      </w:r>
      <w:r w:rsidRPr="00B14EFC">
        <w:rPr>
          <w:rFonts w:ascii="Calibri" w:hAnsi="Calibri"/>
          <w:sz w:val="24"/>
        </w:rPr>
        <w:tab/>
      </w:r>
      <w:r w:rsidRPr="00B14EFC">
        <w:rPr>
          <w:rFonts w:ascii="Calibri" w:hAnsi="Calibri"/>
          <w:sz w:val="24"/>
        </w:rPr>
        <w:tab/>
      </w:r>
      <w:r w:rsidRPr="00B14EFC">
        <w:rPr>
          <w:rFonts w:ascii="Calibri" w:hAnsi="Calibri"/>
          <w:sz w:val="24"/>
        </w:rPr>
        <w:tab/>
      </w:r>
      <w:r w:rsidRPr="00B14EFC">
        <w:rPr>
          <w:rFonts w:ascii="Calibri" w:hAnsi="Calibri"/>
          <w:sz w:val="24"/>
        </w:rPr>
        <w:tab/>
      </w:r>
      <w:r w:rsidRPr="00B14EFC">
        <w:rPr>
          <w:rFonts w:ascii="Calibri" w:hAnsi="Calibri"/>
          <w:sz w:val="24"/>
        </w:rPr>
        <w:tab/>
      </w:r>
    </w:p>
    <w:p w14:paraId="4E81048D" w14:textId="77777777" w:rsidR="0052571C" w:rsidRDefault="0052571C" w:rsidP="0052571C">
      <w:pPr>
        <w:spacing w:after="0"/>
        <w:rPr>
          <w:rFonts w:ascii="Calibri" w:hAnsi="Calibri"/>
          <w:sz w:val="24"/>
          <w:u w:val="single"/>
        </w:rPr>
      </w:pPr>
      <w:r w:rsidRPr="00B14EFC">
        <w:rPr>
          <w:rFonts w:ascii="Calibri" w:hAnsi="Calibri"/>
          <w:sz w:val="24"/>
        </w:rPr>
        <w:tab/>
      </w:r>
      <w:r w:rsidRPr="00B14EFC">
        <w:rPr>
          <w:rFonts w:ascii="Calibri" w:hAnsi="Calibri"/>
          <w:sz w:val="24"/>
        </w:rPr>
        <w:tab/>
      </w:r>
      <w:r w:rsidRPr="00B14EFC">
        <w:rPr>
          <w:rFonts w:ascii="Calibri" w:hAnsi="Calibri"/>
          <w:sz w:val="24"/>
        </w:rPr>
        <w:tab/>
      </w:r>
      <w:r w:rsidRPr="00B14EFC">
        <w:rPr>
          <w:rFonts w:ascii="Calibri" w:hAnsi="Calibri"/>
          <w:sz w:val="24"/>
        </w:rPr>
        <w:tab/>
      </w:r>
      <w:r w:rsidRPr="00B14EFC">
        <w:rPr>
          <w:rFonts w:ascii="Calibri" w:hAnsi="Calibri"/>
          <w:sz w:val="24"/>
        </w:rPr>
        <w:tab/>
      </w:r>
      <w:r w:rsidRPr="00B14EFC">
        <w:rPr>
          <w:rFonts w:ascii="Calibri" w:hAnsi="Calibri"/>
          <w:sz w:val="24"/>
        </w:rPr>
        <w:tab/>
      </w:r>
      <w:r w:rsidRPr="00B14EFC">
        <w:rPr>
          <w:rFonts w:ascii="Calibri" w:hAnsi="Calibri"/>
          <w:sz w:val="24"/>
          <w:u w:val="single"/>
        </w:rPr>
        <w:tab/>
      </w:r>
      <w:r w:rsidRPr="00B14EFC">
        <w:rPr>
          <w:rFonts w:ascii="Calibri" w:hAnsi="Calibri"/>
          <w:sz w:val="24"/>
          <w:u w:val="single"/>
        </w:rPr>
        <w:tab/>
      </w:r>
      <w:r w:rsidRPr="00B14EFC">
        <w:rPr>
          <w:rFonts w:ascii="Calibri" w:hAnsi="Calibri"/>
          <w:sz w:val="24"/>
          <w:u w:val="single"/>
        </w:rPr>
        <w:tab/>
      </w:r>
      <w:r w:rsidRPr="00B14EFC">
        <w:rPr>
          <w:rFonts w:ascii="Calibri" w:hAnsi="Calibri"/>
          <w:sz w:val="24"/>
          <w:u w:val="single"/>
        </w:rPr>
        <w:tab/>
      </w:r>
      <w:r w:rsidRPr="00B14EFC">
        <w:rPr>
          <w:rFonts w:ascii="Calibri" w:hAnsi="Calibri"/>
          <w:sz w:val="24"/>
          <w:u w:val="single"/>
        </w:rPr>
        <w:tab/>
      </w:r>
      <w:r w:rsidRPr="00B14EFC">
        <w:rPr>
          <w:rFonts w:ascii="Calibri" w:hAnsi="Calibri"/>
          <w:sz w:val="24"/>
          <w:u w:val="single"/>
        </w:rPr>
        <w:tab/>
      </w:r>
    </w:p>
    <w:p w14:paraId="46988670" w14:textId="4F231628" w:rsidR="00B14EFC" w:rsidRDefault="00B14EFC" w:rsidP="0052571C">
      <w:pPr>
        <w:spacing w:after="0"/>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Signature</w:t>
      </w:r>
    </w:p>
    <w:p w14:paraId="1A05D2DF" w14:textId="77777777" w:rsidR="00622A11" w:rsidRDefault="00622A11" w:rsidP="00622A11">
      <w:pPr>
        <w:spacing w:after="0"/>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p>
    <w:p w14:paraId="4FDFE3B0" w14:textId="77777777" w:rsidR="0077231F" w:rsidRDefault="0077231F" w:rsidP="00622A11">
      <w:pPr>
        <w:spacing w:after="0"/>
        <w:rPr>
          <w:rFonts w:ascii="Calibri" w:hAnsi="Calibri"/>
          <w:sz w:val="24"/>
        </w:rPr>
      </w:pPr>
    </w:p>
    <w:p w14:paraId="4045E32A" w14:textId="14B79176" w:rsidR="00622A11" w:rsidRDefault="00622A11" w:rsidP="00622A11">
      <w:pPr>
        <w:spacing w:after="0"/>
        <w:ind w:left="1440" w:firstLine="720"/>
        <w:rPr>
          <w:rFonts w:ascii="Calibri" w:hAnsi="Calibri"/>
          <w:sz w:val="24"/>
        </w:rPr>
      </w:pPr>
      <w:r>
        <w:rPr>
          <w:rFonts w:ascii="Calibri" w:hAnsi="Calibri"/>
          <w:sz w:val="24"/>
        </w:rPr>
        <w:tab/>
      </w:r>
      <w:r>
        <w:rPr>
          <w:rFonts w:ascii="Calibri" w:hAnsi="Calibri"/>
          <w:sz w:val="24"/>
        </w:rPr>
        <w:tab/>
      </w:r>
      <w:r>
        <w:rPr>
          <w:rFonts w:ascii="Calibri" w:hAnsi="Calibri"/>
          <w:sz w:val="24"/>
        </w:rPr>
        <w:tab/>
        <w:t>____________________________________</w:t>
      </w:r>
    </w:p>
    <w:p w14:paraId="3181C059" w14:textId="6C778568" w:rsidR="00622A11" w:rsidRPr="00B14EFC" w:rsidRDefault="00622A11" w:rsidP="00622A11">
      <w:pPr>
        <w:spacing w:after="0"/>
        <w:ind w:left="3600" w:firstLine="720"/>
        <w:rPr>
          <w:rFonts w:ascii="Calibri" w:hAnsi="Calibri"/>
          <w:sz w:val="24"/>
        </w:rPr>
      </w:pPr>
      <w:r>
        <w:rPr>
          <w:rFonts w:ascii="Calibri" w:hAnsi="Calibri"/>
          <w:sz w:val="24"/>
        </w:rPr>
        <w:t>Signature</w:t>
      </w:r>
    </w:p>
    <w:p w14:paraId="59BCF497" w14:textId="77777777" w:rsidR="00622A11" w:rsidRPr="00B14EFC" w:rsidRDefault="00622A11" w:rsidP="00622A11">
      <w:pPr>
        <w:spacing w:after="0"/>
        <w:rPr>
          <w:rFonts w:ascii="Calibri" w:hAnsi="Calibri"/>
          <w:sz w:val="24"/>
        </w:rPr>
      </w:pPr>
      <w:r w:rsidRPr="00B14EFC">
        <w:rPr>
          <w:rFonts w:ascii="Calibri" w:hAnsi="Calibri"/>
          <w:sz w:val="24"/>
        </w:rPr>
        <w:tab/>
      </w:r>
      <w:r w:rsidRPr="00B14EFC">
        <w:rPr>
          <w:rFonts w:ascii="Calibri" w:hAnsi="Calibri"/>
          <w:sz w:val="24"/>
        </w:rPr>
        <w:tab/>
      </w:r>
      <w:r w:rsidRPr="00B14EFC">
        <w:rPr>
          <w:rFonts w:ascii="Calibri" w:hAnsi="Calibri"/>
          <w:sz w:val="24"/>
        </w:rPr>
        <w:tab/>
      </w:r>
      <w:r w:rsidRPr="00B14EFC">
        <w:rPr>
          <w:rFonts w:ascii="Calibri" w:hAnsi="Calibri"/>
          <w:sz w:val="24"/>
        </w:rPr>
        <w:tab/>
      </w:r>
      <w:r w:rsidRPr="00B14EFC">
        <w:rPr>
          <w:rFonts w:ascii="Calibri" w:hAnsi="Calibri"/>
          <w:sz w:val="24"/>
        </w:rPr>
        <w:tab/>
      </w:r>
      <w:r w:rsidRPr="00B14EFC">
        <w:rPr>
          <w:rFonts w:ascii="Calibri" w:hAnsi="Calibri"/>
          <w:sz w:val="24"/>
        </w:rPr>
        <w:tab/>
      </w:r>
    </w:p>
    <w:p w14:paraId="2CD32108" w14:textId="77777777" w:rsidR="00622A11" w:rsidRPr="00B14EFC" w:rsidRDefault="00622A11" w:rsidP="0052571C">
      <w:pPr>
        <w:spacing w:after="0"/>
        <w:rPr>
          <w:rFonts w:ascii="Calibri" w:hAnsi="Calibri"/>
          <w:sz w:val="24"/>
        </w:rPr>
      </w:pPr>
    </w:p>
    <w:p w14:paraId="646A6222" w14:textId="77777777" w:rsidR="0052571C" w:rsidRPr="00B14EFC" w:rsidRDefault="0052571C" w:rsidP="0052571C">
      <w:pPr>
        <w:spacing w:after="0"/>
        <w:rPr>
          <w:rFonts w:ascii="Calibri" w:hAnsi="Calibri"/>
          <w:sz w:val="24"/>
        </w:rPr>
      </w:pPr>
      <w:r w:rsidRPr="00B14EFC">
        <w:rPr>
          <w:rFonts w:ascii="Calibri" w:hAnsi="Calibri"/>
          <w:sz w:val="24"/>
        </w:rPr>
        <w:tab/>
      </w:r>
      <w:r w:rsidRPr="00B14EFC">
        <w:rPr>
          <w:rFonts w:ascii="Calibri" w:hAnsi="Calibri"/>
          <w:sz w:val="24"/>
        </w:rPr>
        <w:tab/>
      </w:r>
      <w:r w:rsidRPr="00B14EFC">
        <w:rPr>
          <w:rFonts w:ascii="Calibri" w:hAnsi="Calibri"/>
          <w:sz w:val="24"/>
        </w:rPr>
        <w:tab/>
      </w:r>
      <w:r w:rsidRPr="00B14EFC">
        <w:rPr>
          <w:rFonts w:ascii="Calibri" w:hAnsi="Calibri"/>
          <w:sz w:val="24"/>
        </w:rPr>
        <w:tab/>
      </w:r>
      <w:r w:rsidRPr="00B14EFC">
        <w:rPr>
          <w:rFonts w:ascii="Calibri" w:hAnsi="Calibri"/>
          <w:sz w:val="24"/>
        </w:rPr>
        <w:tab/>
      </w:r>
      <w:r w:rsidRPr="00B14EFC">
        <w:rPr>
          <w:rFonts w:ascii="Calibri" w:hAnsi="Calibri"/>
          <w:sz w:val="24"/>
        </w:rPr>
        <w:tab/>
      </w:r>
    </w:p>
    <w:sectPr w:rsidR="0052571C" w:rsidRPr="00B14EFC" w:rsidSect="00E5363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A02F" w14:textId="77777777" w:rsidR="00F46EEE" w:rsidRDefault="00F46EEE" w:rsidP="00D0315E">
      <w:pPr>
        <w:spacing w:after="0" w:line="240" w:lineRule="auto"/>
      </w:pPr>
      <w:r>
        <w:separator/>
      </w:r>
    </w:p>
  </w:endnote>
  <w:endnote w:type="continuationSeparator" w:id="0">
    <w:p w14:paraId="6EF56A56" w14:textId="77777777" w:rsidR="00F46EEE" w:rsidRDefault="00F46EEE" w:rsidP="00D0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126159"/>
      <w:docPartObj>
        <w:docPartGallery w:val="Page Numbers (Bottom of Page)"/>
        <w:docPartUnique/>
      </w:docPartObj>
    </w:sdtPr>
    <w:sdtEndPr>
      <w:rPr>
        <w:noProof/>
      </w:rPr>
    </w:sdtEndPr>
    <w:sdtContent>
      <w:p w14:paraId="7D29A328" w14:textId="77777777" w:rsidR="00D344C8" w:rsidRDefault="00D344C8">
        <w:pPr>
          <w:pStyle w:val="Footer"/>
          <w:jc w:val="center"/>
        </w:pPr>
        <w:r>
          <w:rPr>
            <w:noProof/>
          </w:rPr>
          <mc:AlternateContent>
            <mc:Choice Requires="wps">
              <w:drawing>
                <wp:inline distT="0" distB="0" distL="0" distR="0" wp14:anchorId="77E3A027" wp14:editId="7283F692">
                  <wp:extent cx="5467350" cy="54610"/>
                  <wp:effectExtent l="9525" t="19050" r="9525" b="12065"/>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DA63310"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" fillcolor="black">
                  <w10:anchorlock/>
                </v:shape>
              </w:pict>
            </mc:Fallback>
          </mc:AlternateContent>
        </w:r>
      </w:p>
      <w:p w14:paraId="4165276D" w14:textId="77777777" w:rsidR="00D344C8" w:rsidRDefault="00D344C8">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60A64EBF" w14:textId="77777777" w:rsidR="00D344C8" w:rsidRDefault="00D34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A8826" w14:textId="77777777" w:rsidR="00F46EEE" w:rsidRDefault="00F46EEE" w:rsidP="00D0315E">
      <w:pPr>
        <w:spacing w:after="0" w:line="240" w:lineRule="auto"/>
      </w:pPr>
      <w:r>
        <w:separator/>
      </w:r>
    </w:p>
  </w:footnote>
  <w:footnote w:type="continuationSeparator" w:id="0">
    <w:p w14:paraId="5DE681CD" w14:textId="77777777" w:rsidR="00F46EEE" w:rsidRDefault="00F46EEE" w:rsidP="00D03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23359"/>
    <w:multiLevelType w:val="hybridMultilevel"/>
    <w:tmpl w:val="3CFE4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91519"/>
    <w:multiLevelType w:val="hybridMultilevel"/>
    <w:tmpl w:val="0D3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453096"/>
    <w:multiLevelType w:val="hybridMultilevel"/>
    <w:tmpl w:val="68B6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861D4A"/>
    <w:multiLevelType w:val="hybridMultilevel"/>
    <w:tmpl w:val="B502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836E71"/>
    <w:multiLevelType w:val="hybridMultilevel"/>
    <w:tmpl w:val="872A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140415"/>
    <w:multiLevelType w:val="hybridMultilevel"/>
    <w:tmpl w:val="6E36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E0070C"/>
    <w:multiLevelType w:val="hybridMultilevel"/>
    <w:tmpl w:val="33D0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DB68B1"/>
    <w:multiLevelType w:val="hybridMultilevel"/>
    <w:tmpl w:val="5AB2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01773">
    <w:abstractNumId w:val="2"/>
  </w:num>
  <w:num w:numId="2" w16cid:durableId="1088504154">
    <w:abstractNumId w:val="1"/>
  </w:num>
  <w:num w:numId="3" w16cid:durableId="261036604">
    <w:abstractNumId w:val="4"/>
  </w:num>
  <w:num w:numId="4" w16cid:durableId="331374043">
    <w:abstractNumId w:val="0"/>
  </w:num>
  <w:num w:numId="5" w16cid:durableId="1562791361">
    <w:abstractNumId w:val="6"/>
  </w:num>
  <w:num w:numId="6" w16cid:durableId="1811971413">
    <w:abstractNumId w:val="5"/>
  </w:num>
  <w:num w:numId="7" w16cid:durableId="915356148">
    <w:abstractNumId w:val="3"/>
  </w:num>
  <w:num w:numId="8" w16cid:durableId="1510438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85"/>
    <w:rsid w:val="00012251"/>
    <w:rsid w:val="00032B5F"/>
    <w:rsid w:val="000462DF"/>
    <w:rsid w:val="000660D9"/>
    <w:rsid w:val="00082824"/>
    <w:rsid w:val="000A49A9"/>
    <w:rsid w:val="000A7380"/>
    <w:rsid w:val="000F5158"/>
    <w:rsid w:val="001073BC"/>
    <w:rsid w:val="00112374"/>
    <w:rsid w:val="00122157"/>
    <w:rsid w:val="00141CFF"/>
    <w:rsid w:val="0017002F"/>
    <w:rsid w:val="00173302"/>
    <w:rsid w:val="00183F3A"/>
    <w:rsid w:val="001B5392"/>
    <w:rsid w:val="001D111C"/>
    <w:rsid w:val="001E1111"/>
    <w:rsid w:val="001E1BC5"/>
    <w:rsid w:val="0020781C"/>
    <w:rsid w:val="002106C2"/>
    <w:rsid w:val="0021630E"/>
    <w:rsid w:val="00223994"/>
    <w:rsid w:val="00224635"/>
    <w:rsid w:val="002B4AEA"/>
    <w:rsid w:val="002C14E6"/>
    <w:rsid w:val="002E08A3"/>
    <w:rsid w:val="002E0C3F"/>
    <w:rsid w:val="002F4B37"/>
    <w:rsid w:val="002F7196"/>
    <w:rsid w:val="00303D2C"/>
    <w:rsid w:val="0030603E"/>
    <w:rsid w:val="0036133D"/>
    <w:rsid w:val="00395A5E"/>
    <w:rsid w:val="003A65DF"/>
    <w:rsid w:val="003E6359"/>
    <w:rsid w:val="003F7011"/>
    <w:rsid w:val="00403693"/>
    <w:rsid w:val="00411DC4"/>
    <w:rsid w:val="0041502C"/>
    <w:rsid w:val="00421CF9"/>
    <w:rsid w:val="00441433"/>
    <w:rsid w:val="0045712D"/>
    <w:rsid w:val="00471FFD"/>
    <w:rsid w:val="00474F26"/>
    <w:rsid w:val="00475C9A"/>
    <w:rsid w:val="00477008"/>
    <w:rsid w:val="00484EDD"/>
    <w:rsid w:val="00485C9B"/>
    <w:rsid w:val="004A1F8F"/>
    <w:rsid w:val="004B327B"/>
    <w:rsid w:val="004C6B76"/>
    <w:rsid w:val="004D0317"/>
    <w:rsid w:val="004F6064"/>
    <w:rsid w:val="005105D5"/>
    <w:rsid w:val="0052571C"/>
    <w:rsid w:val="00547C99"/>
    <w:rsid w:val="00566150"/>
    <w:rsid w:val="00571635"/>
    <w:rsid w:val="00573828"/>
    <w:rsid w:val="005830A8"/>
    <w:rsid w:val="005B20EB"/>
    <w:rsid w:val="005B2CFB"/>
    <w:rsid w:val="005B5B61"/>
    <w:rsid w:val="005B760D"/>
    <w:rsid w:val="005C4A46"/>
    <w:rsid w:val="005E543D"/>
    <w:rsid w:val="005F60B8"/>
    <w:rsid w:val="00603033"/>
    <w:rsid w:val="006179B6"/>
    <w:rsid w:val="00622A11"/>
    <w:rsid w:val="006704EA"/>
    <w:rsid w:val="006776B0"/>
    <w:rsid w:val="006777AA"/>
    <w:rsid w:val="006B6412"/>
    <w:rsid w:val="006D2E67"/>
    <w:rsid w:val="006D4CE1"/>
    <w:rsid w:val="006F10D5"/>
    <w:rsid w:val="0073301C"/>
    <w:rsid w:val="00742BFD"/>
    <w:rsid w:val="00746518"/>
    <w:rsid w:val="00755786"/>
    <w:rsid w:val="007664B4"/>
    <w:rsid w:val="0077231F"/>
    <w:rsid w:val="007A1295"/>
    <w:rsid w:val="008046A2"/>
    <w:rsid w:val="00807595"/>
    <w:rsid w:val="00827F85"/>
    <w:rsid w:val="0087239D"/>
    <w:rsid w:val="00872CF5"/>
    <w:rsid w:val="008963BD"/>
    <w:rsid w:val="008A5BCD"/>
    <w:rsid w:val="008F3181"/>
    <w:rsid w:val="008F62C8"/>
    <w:rsid w:val="00923253"/>
    <w:rsid w:val="00962B3A"/>
    <w:rsid w:val="009663EE"/>
    <w:rsid w:val="00970019"/>
    <w:rsid w:val="009955B7"/>
    <w:rsid w:val="009A6378"/>
    <w:rsid w:val="00A3458E"/>
    <w:rsid w:val="00A453D6"/>
    <w:rsid w:val="00A50056"/>
    <w:rsid w:val="00A71CCE"/>
    <w:rsid w:val="00A8099E"/>
    <w:rsid w:val="00AB1C3F"/>
    <w:rsid w:val="00AC3478"/>
    <w:rsid w:val="00AD02AA"/>
    <w:rsid w:val="00AF26C6"/>
    <w:rsid w:val="00AF5258"/>
    <w:rsid w:val="00AF6118"/>
    <w:rsid w:val="00B14EFC"/>
    <w:rsid w:val="00B32096"/>
    <w:rsid w:val="00B32164"/>
    <w:rsid w:val="00B401A6"/>
    <w:rsid w:val="00B60942"/>
    <w:rsid w:val="00BA7C67"/>
    <w:rsid w:val="00BC0A60"/>
    <w:rsid w:val="00BE5E28"/>
    <w:rsid w:val="00BE6366"/>
    <w:rsid w:val="00BE73BB"/>
    <w:rsid w:val="00C02645"/>
    <w:rsid w:val="00C31A1D"/>
    <w:rsid w:val="00C32FAC"/>
    <w:rsid w:val="00C517B4"/>
    <w:rsid w:val="00C91A9A"/>
    <w:rsid w:val="00CB42B2"/>
    <w:rsid w:val="00CB6CC4"/>
    <w:rsid w:val="00CB718F"/>
    <w:rsid w:val="00CC2CCD"/>
    <w:rsid w:val="00CE0D50"/>
    <w:rsid w:val="00CE10E2"/>
    <w:rsid w:val="00CF1671"/>
    <w:rsid w:val="00D0315E"/>
    <w:rsid w:val="00D04E53"/>
    <w:rsid w:val="00D06709"/>
    <w:rsid w:val="00D143D4"/>
    <w:rsid w:val="00D2711F"/>
    <w:rsid w:val="00D344C8"/>
    <w:rsid w:val="00D43383"/>
    <w:rsid w:val="00D434A0"/>
    <w:rsid w:val="00D44C3D"/>
    <w:rsid w:val="00D5426F"/>
    <w:rsid w:val="00D57417"/>
    <w:rsid w:val="00D66547"/>
    <w:rsid w:val="00D8286A"/>
    <w:rsid w:val="00D86115"/>
    <w:rsid w:val="00D9263B"/>
    <w:rsid w:val="00DA6D96"/>
    <w:rsid w:val="00DA7AD6"/>
    <w:rsid w:val="00DC33EB"/>
    <w:rsid w:val="00DD2B85"/>
    <w:rsid w:val="00DE59E7"/>
    <w:rsid w:val="00E1148C"/>
    <w:rsid w:val="00E24A69"/>
    <w:rsid w:val="00E45962"/>
    <w:rsid w:val="00E5363E"/>
    <w:rsid w:val="00E563C4"/>
    <w:rsid w:val="00E63763"/>
    <w:rsid w:val="00E65BF2"/>
    <w:rsid w:val="00E723F9"/>
    <w:rsid w:val="00E73456"/>
    <w:rsid w:val="00E900B2"/>
    <w:rsid w:val="00E92353"/>
    <w:rsid w:val="00EC11DA"/>
    <w:rsid w:val="00ED5099"/>
    <w:rsid w:val="00EE5953"/>
    <w:rsid w:val="00F1197B"/>
    <w:rsid w:val="00F368F5"/>
    <w:rsid w:val="00F43947"/>
    <w:rsid w:val="00F46EEE"/>
    <w:rsid w:val="00F51868"/>
    <w:rsid w:val="00F5603B"/>
    <w:rsid w:val="00F61B25"/>
    <w:rsid w:val="00F62686"/>
    <w:rsid w:val="00FA488B"/>
    <w:rsid w:val="00FC29EA"/>
    <w:rsid w:val="00FC2CB3"/>
    <w:rsid w:val="00FC321B"/>
    <w:rsid w:val="00FC7B1A"/>
    <w:rsid w:val="00FF0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FFCB2"/>
  <w15:docId w15:val="{507FFDBE-7489-4243-BC38-CA85AE31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B85"/>
    <w:pPr>
      <w:spacing w:after="0" w:line="240" w:lineRule="auto"/>
    </w:pPr>
    <w:rPr>
      <w:rFonts w:ascii="Calibri" w:eastAsia="Calibri" w:hAnsi="Calibri" w:cs="Times New Roman"/>
    </w:rPr>
  </w:style>
  <w:style w:type="character" w:styleId="Hyperlink">
    <w:name w:val="Hyperlink"/>
    <w:uiPriority w:val="99"/>
    <w:unhideWhenUsed/>
    <w:rsid w:val="00DD2B85"/>
    <w:rPr>
      <w:color w:val="0000FF"/>
      <w:u w:val="single"/>
    </w:rPr>
  </w:style>
  <w:style w:type="table" w:styleId="TableGrid">
    <w:name w:val="Table Grid"/>
    <w:basedOn w:val="TableNormal"/>
    <w:uiPriority w:val="59"/>
    <w:rsid w:val="00DD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6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8F5"/>
    <w:rPr>
      <w:rFonts w:ascii="Tahoma" w:hAnsi="Tahoma" w:cs="Tahoma"/>
      <w:sz w:val="16"/>
      <w:szCs w:val="16"/>
    </w:rPr>
  </w:style>
  <w:style w:type="paragraph" w:styleId="Header">
    <w:name w:val="header"/>
    <w:basedOn w:val="Normal"/>
    <w:link w:val="HeaderChar"/>
    <w:uiPriority w:val="99"/>
    <w:unhideWhenUsed/>
    <w:rsid w:val="00D03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15E"/>
  </w:style>
  <w:style w:type="paragraph" w:styleId="Footer">
    <w:name w:val="footer"/>
    <w:basedOn w:val="Normal"/>
    <w:link w:val="FooterChar"/>
    <w:uiPriority w:val="99"/>
    <w:unhideWhenUsed/>
    <w:rsid w:val="00D03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15E"/>
  </w:style>
  <w:style w:type="paragraph" w:styleId="ListParagraph">
    <w:name w:val="List Paragraph"/>
    <w:basedOn w:val="Normal"/>
    <w:uiPriority w:val="34"/>
    <w:qFormat/>
    <w:rsid w:val="005B5B61"/>
    <w:pPr>
      <w:ind w:left="720"/>
      <w:contextualSpacing/>
    </w:pPr>
  </w:style>
  <w:style w:type="paragraph" w:customStyle="1" w:styleId="CalendarTitle">
    <w:name w:val="Calendar Title"/>
    <w:basedOn w:val="Normal"/>
    <w:rsid w:val="00923253"/>
    <w:pPr>
      <w:spacing w:after="0" w:line="240" w:lineRule="auto"/>
      <w:jc w:val="center"/>
    </w:pPr>
    <w:rPr>
      <w:rFonts w:ascii="Times New Roman" w:eastAsia="Times New Roman" w:hAnsi="Times New Roman" w:cs="Times New Roman"/>
      <w:b/>
      <w:sz w:val="40"/>
      <w:szCs w:val="24"/>
    </w:rPr>
  </w:style>
  <w:style w:type="paragraph" w:customStyle="1" w:styleId="Months">
    <w:name w:val="Months"/>
    <w:basedOn w:val="Normal"/>
    <w:rsid w:val="00923253"/>
    <w:pPr>
      <w:framePr w:hSpace="180" w:wrap="around" w:hAnchor="margin" w:y="555"/>
      <w:spacing w:after="0" w:line="240" w:lineRule="auto"/>
      <w:jc w:val="center"/>
    </w:pPr>
    <w:rPr>
      <w:rFonts w:ascii="Arial" w:eastAsia="Times New Roman" w:hAnsi="Arial" w:cs="Times New Roman"/>
      <w:b/>
      <w:sz w:val="24"/>
      <w:szCs w:val="24"/>
    </w:rPr>
  </w:style>
  <w:style w:type="paragraph" w:customStyle="1" w:styleId="DaysofWeek">
    <w:name w:val="Days of Week"/>
    <w:basedOn w:val="Normal"/>
    <w:rsid w:val="00923253"/>
    <w:pPr>
      <w:framePr w:hSpace="180" w:wrap="around" w:hAnchor="margin" w:xAlign="center" w:y="555"/>
      <w:spacing w:after="0" w:line="240" w:lineRule="auto"/>
      <w:jc w:val="center"/>
    </w:pPr>
    <w:rPr>
      <w:rFonts w:ascii="Times New Roman" w:eastAsia="Times New Roman" w:hAnsi="Times New Roman" w:cs="Times New Roman"/>
      <w:sz w:val="20"/>
      <w:szCs w:val="24"/>
    </w:rPr>
  </w:style>
  <w:style w:type="paragraph" w:customStyle="1" w:styleId="Daynumbers">
    <w:name w:val="Day numbers"/>
    <w:basedOn w:val="Normal"/>
    <w:rsid w:val="00923253"/>
    <w:pPr>
      <w:framePr w:hSpace="180" w:wrap="around" w:hAnchor="margin" w:xAlign="center" w:y="555"/>
      <w:spacing w:after="0" w:line="240" w:lineRule="auto"/>
      <w:jc w:val="right"/>
    </w:pPr>
    <w:rPr>
      <w:rFonts w:ascii="Times New Roman" w:eastAsia="Times New Roman" w:hAnsi="Times New Roman" w:cs="Times New Roman"/>
      <w:sz w:val="20"/>
      <w:szCs w:val="24"/>
    </w:rPr>
  </w:style>
  <w:style w:type="character" w:styleId="UnresolvedMention">
    <w:name w:val="Unresolved Mention"/>
    <w:basedOn w:val="DefaultParagraphFont"/>
    <w:uiPriority w:val="99"/>
    <w:semiHidden/>
    <w:unhideWhenUsed/>
    <w:rsid w:val="00223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llsca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illsca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ndow.state.tx.us/taxinfo/propta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info@millsca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417E1-6197-4F57-8A99-1291DDAF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10</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MCAD</dc:creator>
  <cp:lastModifiedBy>Michael Hall</cp:lastModifiedBy>
  <cp:revision>9</cp:revision>
  <cp:lastPrinted>2025-11-04T17:09:00Z</cp:lastPrinted>
  <dcterms:created xsi:type="dcterms:W3CDTF">2025-10-06T19:28:00Z</dcterms:created>
  <dcterms:modified xsi:type="dcterms:W3CDTF">2025-11-06T14:48:00Z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aa8dfe082c869ed393ce993fa4fa1837aa5ab6a171b28b63bb7fd9c883a7621f</vt:lpwstr>
  </property>
</Properties>
</file>